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Publications of Steven Windmueller, Ph.D.</w:t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All of Dr. Windmueller’s writings can be found on his website: </w:t>
      </w:r>
      <w:hyperlink r:id="rId7">
        <w:r w:rsidDel="00000000" w:rsidR="00000000" w:rsidRPr="00000000">
          <w:rPr>
            <w:color w:val="0563c1"/>
            <w:sz w:val="32"/>
            <w:szCs w:val="32"/>
            <w:u w:val="single"/>
            <w:rtl w:val="0"/>
          </w:rPr>
          <w:t xml:space="preserve">www.thewindreport.com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 author of some five hundred articles and essays as well as contributions to a number of publications and book chapters. 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Dr. Windmueller has a regular blog with the Times of Israel, </w:t>
      </w:r>
      <w:hyperlink r:id="rId8">
        <w:r w:rsidDel="00000000" w:rsidR="00000000" w:rsidRPr="00000000">
          <w:rPr>
            <w:color w:val="0563c1"/>
            <w:sz w:val="32"/>
            <w:szCs w:val="32"/>
            <w:u w:val="single"/>
            <w:rtl w:val="0"/>
          </w:rPr>
          <w:t xml:space="preserve">https://blogs.timesofisrael.com/author/steven-windmueller/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Books:</w:t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The Impact of Donald Trump’s Presidency on American Jewry and Israel</w:t>
      </w:r>
      <w:r w:rsidDel="00000000" w:rsidR="00000000" w:rsidRPr="00000000">
        <w:rPr>
          <w:sz w:val="32"/>
          <w:szCs w:val="32"/>
          <w:rtl w:val="0"/>
        </w:rPr>
        <w:t xml:space="preserve">, (editor) Casden Institute, Volume 19, 2021, published by Purdue University Press.</w:t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The Quest for Power: A Study in Jewish Political Behavior</w:t>
      </w:r>
      <w:r w:rsidDel="00000000" w:rsidR="00000000" w:rsidRPr="00000000">
        <w:rPr>
          <w:sz w:val="32"/>
          <w:szCs w:val="32"/>
          <w:rtl w:val="0"/>
        </w:rPr>
        <w:t xml:space="preserve">, CreateSpace, 2014</w:t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 This Time and In This Place: American Jewry 3.0</w:t>
      </w:r>
      <w:r w:rsidDel="00000000" w:rsidR="00000000" w:rsidRPr="00000000">
        <w:rPr>
          <w:sz w:val="32"/>
          <w:szCs w:val="32"/>
          <w:rtl w:val="0"/>
        </w:rPr>
        <w:t xml:space="preserve">, A Collection of the Writings of Steven Windmueller, CreateSpace, 2014</w:t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From Predictability to Chaos? How Jewish Communal Leaders Reinvented Their National Communal System</w:t>
      </w:r>
      <w:r w:rsidDel="00000000" w:rsidR="00000000" w:rsidRPr="00000000">
        <w:rPr>
          <w:sz w:val="32"/>
          <w:szCs w:val="32"/>
          <w:rtl w:val="0"/>
        </w:rPr>
        <w:t xml:space="preserve">, Gerald Bubis and Steven Windmueller, March 2005, Center for Jewish Community Studies, Jerusalem Center for Public Affairs.</w:t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You Shall Not Stand Idly By:</w:t>
      </w:r>
      <w:r w:rsidDel="00000000" w:rsidR="00000000" w:rsidRPr="00000000">
        <w:rPr>
          <w:sz w:val="32"/>
          <w:szCs w:val="32"/>
          <w:rtl w:val="0"/>
        </w:rPr>
        <w:t xml:space="preserve"> A Jewish Community Relations Workbook, 2004, American Jewish Committee, NY.</w:t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132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328A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hewindreport.com" TargetMode="External"/><Relationship Id="rId8" Type="http://schemas.openxmlformats.org/officeDocument/2006/relationships/hyperlink" Target="https://blogs.timesofisrael.com/author/steven-windmuell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/XT8vY8gTAGkhALWzOWhthPBQ==">AMUW2mVYmcemn+yum4eoEFnoBnPqqdfsrlqq4fznSBQkpViy2blr74XoRaFE/KoXlW2Nd/ZjE7Q5UEL/heiu96ez6j9GM7ErGj/7ZJw1OdH6K6KkMLSwj2M=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2022-06-28T22:12:00Z</dcterms:created>
  <dc:creator>Steven Windmueller</dc:creator>
</cp:coreProperties>
</file>