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EEFB0" w14:textId="77777777" w:rsidR="00ED4339" w:rsidRDefault="00ED4339" w:rsidP="00020448">
      <w:pPr>
        <w:tabs>
          <w:tab w:val="right" w:pos="8566"/>
        </w:tabs>
        <w:rPr>
          <w:rFonts w:asciiTheme="majorBidi" w:hAnsiTheme="majorBidi" w:cstheme="majorBidi"/>
          <w:color w:val="000000"/>
          <w:sz w:val="24"/>
          <w:szCs w:val="24"/>
          <w:lang w:bidi="he-IL"/>
        </w:rPr>
      </w:pPr>
    </w:p>
    <w:p w14:paraId="65C4C1F8" w14:textId="77777777" w:rsidR="00ED4339" w:rsidRDefault="00ED4339" w:rsidP="00020448">
      <w:pPr>
        <w:tabs>
          <w:tab w:val="right" w:pos="8566"/>
        </w:tabs>
        <w:rPr>
          <w:rFonts w:asciiTheme="majorBidi" w:hAnsiTheme="majorBidi" w:cstheme="majorBidi"/>
          <w:color w:val="000000"/>
          <w:sz w:val="24"/>
          <w:szCs w:val="24"/>
          <w:lang w:bidi="he-IL"/>
        </w:rPr>
      </w:pPr>
    </w:p>
    <w:p w14:paraId="178BC006" w14:textId="77777777" w:rsidR="00ED4339" w:rsidRDefault="00ED4339" w:rsidP="00020448">
      <w:pPr>
        <w:tabs>
          <w:tab w:val="right" w:pos="8566"/>
        </w:tabs>
        <w:rPr>
          <w:rFonts w:asciiTheme="majorBidi" w:hAnsiTheme="majorBidi" w:cstheme="majorBidi"/>
          <w:color w:val="000000"/>
          <w:sz w:val="24"/>
          <w:szCs w:val="24"/>
          <w:lang w:bidi="he-IL"/>
        </w:rPr>
      </w:pPr>
    </w:p>
    <w:p w14:paraId="13BF12CD" w14:textId="77777777" w:rsidR="00ED4339" w:rsidRDefault="00ED4339" w:rsidP="00ED4339">
      <w:pPr>
        <w:tabs>
          <w:tab w:val="right" w:pos="8566"/>
        </w:tabs>
        <w:rPr>
          <w:sz w:val="24"/>
          <w:szCs w:val="24"/>
          <w:u w:val="single"/>
          <w:lang w:bidi="he-IL"/>
        </w:rPr>
      </w:pPr>
      <w:r>
        <w:rPr>
          <w:sz w:val="24"/>
          <w:szCs w:val="24"/>
          <w:u w:val="single"/>
          <w:lang w:bidi="he-IL"/>
        </w:rPr>
        <w:t>BOOKS</w:t>
      </w:r>
    </w:p>
    <w:p w14:paraId="244100BD" w14:textId="77777777" w:rsidR="00ED4339" w:rsidRDefault="00ED4339" w:rsidP="00ED4339">
      <w:pPr>
        <w:tabs>
          <w:tab w:val="right" w:pos="8566"/>
        </w:tabs>
        <w:rPr>
          <w:sz w:val="24"/>
          <w:szCs w:val="24"/>
          <w:lang w:bidi="he-IL"/>
        </w:rPr>
      </w:pPr>
    </w:p>
    <w:p w14:paraId="6CC62A53" w14:textId="77777777" w:rsidR="00ED4339" w:rsidRPr="009E0288" w:rsidRDefault="00ED4339" w:rsidP="00ED4339">
      <w:pPr>
        <w:tabs>
          <w:tab w:val="right" w:pos="8566"/>
        </w:tabs>
        <w:rPr>
          <w:sz w:val="24"/>
          <w:szCs w:val="24"/>
          <w:lang w:val="de-DE" w:bidi="he-IL"/>
        </w:rPr>
      </w:pPr>
      <w:r>
        <w:rPr>
          <w:sz w:val="24"/>
          <w:szCs w:val="24"/>
          <w:lang w:bidi="he-IL"/>
        </w:rPr>
        <w:t xml:space="preserve">9. </w:t>
      </w:r>
      <w:r>
        <w:rPr>
          <w:i/>
          <w:iCs/>
          <w:sz w:val="24"/>
          <w:szCs w:val="24"/>
          <w:lang w:bidi="he-IL"/>
        </w:rPr>
        <w:t>The Problematic of Prophethood: Jewish Views of Muhammad</w:t>
      </w:r>
      <w:r>
        <w:rPr>
          <w:sz w:val="24"/>
          <w:szCs w:val="24"/>
          <w:lang w:bidi="he-IL"/>
        </w:rPr>
        <w:t xml:space="preserve">. </w:t>
      </w:r>
      <w:r w:rsidRPr="009B251A">
        <w:rPr>
          <w:sz w:val="24"/>
          <w:szCs w:val="24"/>
          <w:lang w:val="de-DE" w:bidi="he-IL"/>
        </w:rPr>
        <w:t xml:space="preserve">Walter De Gruyter, Berlin. </w:t>
      </w:r>
      <w:r w:rsidRPr="009E0288">
        <w:rPr>
          <w:sz w:val="24"/>
          <w:szCs w:val="24"/>
          <w:lang w:val="de-DE" w:bidi="he-IL"/>
        </w:rPr>
        <w:t>Forthcoming 202</w:t>
      </w:r>
      <w:r>
        <w:rPr>
          <w:sz w:val="24"/>
          <w:szCs w:val="24"/>
          <w:lang w:val="de-DE" w:bidi="he-IL"/>
        </w:rPr>
        <w:t>4</w:t>
      </w:r>
      <w:r w:rsidRPr="009E0288">
        <w:rPr>
          <w:sz w:val="24"/>
          <w:szCs w:val="24"/>
          <w:lang w:val="de-DE" w:bidi="he-IL"/>
        </w:rPr>
        <w:t>.</w:t>
      </w:r>
    </w:p>
    <w:p w14:paraId="09529FED" w14:textId="77777777" w:rsidR="00ED4339" w:rsidRPr="009E0288" w:rsidRDefault="00ED4339" w:rsidP="00ED4339">
      <w:pPr>
        <w:tabs>
          <w:tab w:val="right" w:pos="8566"/>
        </w:tabs>
        <w:rPr>
          <w:sz w:val="24"/>
          <w:szCs w:val="24"/>
          <w:lang w:val="de-DE" w:bidi="he-IL"/>
        </w:rPr>
      </w:pPr>
    </w:p>
    <w:p w14:paraId="41CDFE9F" w14:textId="77777777" w:rsidR="00ED4339" w:rsidRDefault="00ED4339" w:rsidP="00ED4339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8.</w:t>
      </w:r>
      <w:r>
        <w:rPr>
          <w:i/>
          <w:iCs/>
          <w:sz w:val="24"/>
          <w:szCs w:val="24"/>
          <w:lang w:bidi="he-IL"/>
        </w:rPr>
        <w:t xml:space="preserve"> Holy War in Judaism: The Fall and Rise of a Controversial Idea. </w:t>
      </w:r>
      <w:r>
        <w:rPr>
          <w:sz w:val="24"/>
          <w:szCs w:val="24"/>
          <w:lang w:bidi="he-IL"/>
        </w:rPr>
        <w:t xml:space="preserve">Oxford University Press, 2012. </w:t>
      </w:r>
      <w:hyperlink r:id="rId4" w:history="1">
        <w:r w:rsidRPr="00B906EA">
          <w:rPr>
            <w:rStyle w:val="Hyperlink"/>
            <w:sz w:val="24"/>
            <w:szCs w:val="24"/>
            <w:lang w:bidi="he-IL"/>
          </w:rPr>
          <w:t>http://global.oup.com/academic/product/holy-war-in-judaism-9780199860302?cc=us&amp;lang=en&amp;#</w:t>
        </w:r>
      </w:hyperlink>
      <w:r>
        <w:rPr>
          <w:sz w:val="24"/>
          <w:szCs w:val="24"/>
          <w:lang w:bidi="he-IL"/>
        </w:rPr>
        <w:t xml:space="preserve"> </w:t>
      </w:r>
    </w:p>
    <w:p w14:paraId="16ADE418" w14:textId="77777777" w:rsidR="00ED4339" w:rsidRDefault="00ED4339" w:rsidP="00ED4339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28142764" w14:textId="77777777" w:rsidR="00ED4339" w:rsidRPr="009170F0" w:rsidRDefault="00ED4339" w:rsidP="00ED4339">
      <w:pPr>
        <w:pStyle w:val="HTMLPreformatted"/>
        <w:rPr>
          <w:rFonts w:asciiTheme="majorBidi" w:hAnsiTheme="majorBidi" w:cstheme="majorBidi"/>
          <w:sz w:val="24"/>
          <w:szCs w:val="24"/>
        </w:rPr>
      </w:pPr>
      <w:r w:rsidRPr="009170F0">
        <w:rPr>
          <w:rFonts w:asciiTheme="majorBidi" w:hAnsiTheme="majorBidi" w:cstheme="majorBidi"/>
          <w:sz w:val="24"/>
          <w:szCs w:val="24"/>
        </w:rPr>
        <w:t xml:space="preserve">7. </w:t>
      </w:r>
      <w:r w:rsidRPr="009170F0">
        <w:rPr>
          <w:rStyle w:val="Strong"/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  <w:t>Learned Ignorance: Intellectual Humility among Jews, Christians and Muslims</w:t>
      </w:r>
      <w:r w:rsidRPr="009170F0">
        <w:rPr>
          <w:rStyle w:val="Strong"/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, with James Heft and Omid Safi. New York: Oxford University Press, 2011.</w:t>
      </w:r>
      <w:r w:rsidRPr="009170F0">
        <w:rPr>
          <w:rFonts w:asciiTheme="majorBidi" w:hAnsiTheme="majorBidi" w:cstheme="majorBidi"/>
          <w:sz w:val="24"/>
          <w:szCs w:val="24"/>
        </w:rPr>
        <w:t xml:space="preserve"> </w:t>
      </w:r>
      <w:hyperlink r:id="rId5" w:history="1">
        <w:r w:rsidRPr="009170F0">
          <w:rPr>
            <w:rStyle w:val="Hyperlink"/>
            <w:rFonts w:asciiTheme="majorBidi" w:hAnsiTheme="majorBidi" w:cstheme="majorBidi"/>
            <w:sz w:val="24"/>
            <w:szCs w:val="24"/>
          </w:rPr>
          <w:t>http://ukcatalogue.oup.com/product/9780199769308.do</w:t>
        </w:r>
      </w:hyperlink>
    </w:p>
    <w:p w14:paraId="2837E36C" w14:textId="77777777" w:rsidR="00ED4339" w:rsidRPr="00A129FE" w:rsidRDefault="00ED4339" w:rsidP="00ED4339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031C73A4" w14:textId="77777777" w:rsidR="00ED4339" w:rsidRDefault="00ED4339" w:rsidP="00ED4339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Who are the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1327A0">
        <w:rPr>
          <w:rFonts w:ascii="Times New Roman" w:hAnsi="Times New Roman" w:cs="Times New Roman"/>
          <w:sz w:val="24"/>
          <w:szCs w:val="24"/>
        </w:rPr>
        <w:t>eal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smartTag w:uri="urn:schemas-microsoft-com:office:smarttags" w:element="place">
        <w:r>
          <w:rPr>
            <w:rFonts w:ascii="Times New Roman" w:hAnsi="Times New Roman" w:cs="Times New Roman"/>
            <w:i/>
            <w:iCs/>
            <w:sz w:val="24"/>
            <w:szCs w:val="24"/>
          </w:rPr>
          <w:t>Chosen</w:t>
        </w:r>
      </w:smartTag>
      <w:r>
        <w:rPr>
          <w:rFonts w:ascii="Times New Roman" w:hAnsi="Times New Roman" w:cs="Times New Roman"/>
          <w:i/>
          <w:iCs/>
          <w:sz w:val="24"/>
          <w:szCs w:val="24"/>
        </w:rPr>
        <w:t xml:space="preserve"> People? The Meaning of Chosenness in Judaism, Christianity and Islam</w:t>
      </w:r>
      <w:r>
        <w:rPr>
          <w:rFonts w:ascii="Times New Roman" w:hAnsi="Times New Roman" w:cs="Times New Roman"/>
          <w:sz w:val="24"/>
          <w:szCs w:val="24"/>
        </w:rPr>
        <w:t>. Woodstock, VT: Skylight Paths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2008. </w:t>
      </w:r>
      <w:hyperlink r:id="rId6" w:history="1">
        <w:r w:rsidRPr="00B906EA">
          <w:rPr>
            <w:rStyle w:val="Hyperlink"/>
            <w:rFonts w:ascii="Times New Roman" w:hAnsi="Times New Roman"/>
            <w:sz w:val="24"/>
            <w:szCs w:val="24"/>
          </w:rPr>
          <w:t>http://www.skylightpaths.com/page/product/978-1-59473-248-5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58D000A" w14:textId="77777777" w:rsidR="00ED4339" w:rsidRDefault="00ED4339" w:rsidP="00ED4339">
      <w:pPr>
        <w:tabs>
          <w:tab w:val="right" w:pos="8566"/>
        </w:tabs>
        <w:rPr>
          <w:sz w:val="24"/>
          <w:szCs w:val="24"/>
          <w:lang w:bidi="he-IL"/>
        </w:rPr>
      </w:pPr>
    </w:p>
    <w:p w14:paraId="3D4778F2" w14:textId="77777777" w:rsidR="00ED4339" w:rsidRDefault="00ED4339" w:rsidP="00ED4339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5. </w:t>
      </w:r>
      <w:r>
        <w:rPr>
          <w:i/>
          <w:iCs/>
          <w:sz w:val="24"/>
          <w:szCs w:val="24"/>
          <w:lang w:bidi="he-IL"/>
        </w:rPr>
        <w:t>An Introduction to Islam for Jews</w:t>
      </w:r>
      <w:r>
        <w:rPr>
          <w:sz w:val="24"/>
          <w:szCs w:val="24"/>
          <w:lang w:bidi="he-IL"/>
        </w:rPr>
        <w:t>. Philadelphia: Jewish Publication Society, 200</w:t>
      </w:r>
      <w:r>
        <w:rPr>
          <w:sz w:val="24"/>
          <w:szCs w:val="24"/>
          <w:rtl/>
        </w:rPr>
        <w:t>8</w:t>
      </w:r>
      <w:r>
        <w:rPr>
          <w:sz w:val="24"/>
          <w:szCs w:val="24"/>
          <w:lang w:bidi="he-IL"/>
        </w:rPr>
        <w:t xml:space="preserve">. </w:t>
      </w:r>
      <w:hyperlink r:id="rId7" w:history="1">
        <w:r w:rsidRPr="00B906EA">
          <w:rPr>
            <w:rStyle w:val="Hyperlink"/>
            <w:sz w:val="24"/>
            <w:szCs w:val="24"/>
            <w:lang w:bidi="he-IL"/>
          </w:rPr>
          <w:t>http://www.jewishpub.org/product/9780827608641/an-introduction-to-islam-for-jews</w:t>
        </w:r>
      </w:hyperlink>
      <w:r>
        <w:rPr>
          <w:sz w:val="24"/>
          <w:szCs w:val="24"/>
          <w:lang w:bidi="he-IL"/>
        </w:rPr>
        <w:t xml:space="preserve"> </w:t>
      </w:r>
    </w:p>
    <w:p w14:paraId="79F7A950" w14:textId="77777777" w:rsidR="00ED4339" w:rsidRDefault="00ED4339" w:rsidP="00ED4339">
      <w:pPr>
        <w:tabs>
          <w:tab w:val="right" w:pos="8566"/>
        </w:tabs>
        <w:rPr>
          <w:sz w:val="24"/>
          <w:szCs w:val="24"/>
          <w:lang w:bidi="he-IL"/>
        </w:rPr>
      </w:pPr>
    </w:p>
    <w:p w14:paraId="2D275441" w14:textId="77777777" w:rsidR="00ED4339" w:rsidRDefault="00ED4339" w:rsidP="00ED4339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4. </w:t>
      </w:r>
      <w:r>
        <w:rPr>
          <w:i/>
          <w:iCs/>
          <w:sz w:val="24"/>
          <w:szCs w:val="24"/>
          <w:lang w:bidi="he-IL"/>
        </w:rPr>
        <w:t>Trialogue: Jews, Christians, Muslims in Dialogue: A Practical Handbook</w:t>
      </w:r>
      <w:r>
        <w:rPr>
          <w:sz w:val="24"/>
          <w:szCs w:val="24"/>
          <w:lang w:bidi="he-IL"/>
        </w:rPr>
        <w:t xml:space="preserve">, with Leonard Swidler and Khalid Duran. New London, CT: Twenty-Third Publications, 2007. </w:t>
      </w:r>
      <w:hyperlink r:id="rId8" w:history="1">
        <w:r w:rsidRPr="00B906EA">
          <w:rPr>
            <w:rStyle w:val="Hyperlink"/>
            <w:sz w:val="24"/>
            <w:szCs w:val="24"/>
            <w:lang w:bidi="he-IL"/>
          </w:rPr>
          <w:t>http://store.pastoralplanning.com/trjechmuindi2.html</w:t>
        </w:r>
      </w:hyperlink>
      <w:r>
        <w:rPr>
          <w:sz w:val="24"/>
          <w:szCs w:val="24"/>
          <w:lang w:bidi="he-IL"/>
        </w:rPr>
        <w:t xml:space="preserve"> </w:t>
      </w:r>
    </w:p>
    <w:p w14:paraId="58D8148F" w14:textId="77777777" w:rsidR="00ED4339" w:rsidRDefault="00ED4339" w:rsidP="00ED4339">
      <w:pPr>
        <w:tabs>
          <w:tab w:val="right" w:pos="8566"/>
        </w:tabs>
        <w:rPr>
          <w:sz w:val="24"/>
          <w:szCs w:val="24"/>
          <w:lang w:bidi="he-IL"/>
        </w:rPr>
      </w:pPr>
    </w:p>
    <w:p w14:paraId="74998EB5" w14:textId="77777777" w:rsidR="00ED4339" w:rsidRDefault="00ED4339" w:rsidP="00ED4339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3. </w:t>
      </w:r>
      <w:r>
        <w:rPr>
          <w:i/>
          <w:iCs/>
          <w:sz w:val="24"/>
          <w:szCs w:val="24"/>
          <w:lang w:bidi="he-IL"/>
        </w:rPr>
        <w:t>Children of Abraham: An Introduction to Judaism for Muslims</w:t>
      </w:r>
      <w:r>
        <w:rPr>
          <w:sz w:val="24"/>
          <w:szCs w:val="24"/>
          <w:lang w:bidi="he-IL"/>
        </w:rPr>
        <w:t xml:space="preserve">. NY: Ktav, 2001. </w:t>
      </w:r>
    </w:p>
    <w:p w14:paraId="4204B103" w14:textId="77777777" w:rsidR="00ED4339" w:rsidRDefault="00ED4339" w:rsidP="00ED4339">
      <w:pPr>
        <w:tabs>
          <w:tab w:val="right" w:pos="8566"/>
        </w:tabs>
        <w:rPr>
          <w:sz w:val="24"/>
          <w:szCs w:val="24"/>
          <w:lang w:bidi="he-IL"/>
        </w:rPr>
      </w:pPr>
      <w:hyperlink r:id="rId9" w:history="1">
        <w:r w:rsidRPr="00B906EA">
          <w:rPr>
            <w:rStyle w:val="Hyperlink"/>
            <w:sz w:val="24"/>
            <w:szCs w:val="24"/>
            <w:lang w:bidi="he-IL"/>
          </w:rPr>
          <w:t>http://www.ktav.com/product_info.php?products_id=239</w:t>
        </w:r>
      </w:hyperlink>
      <w:r>
        <w:rPr>
          <w:sz w:val="24"/>
          <w:szCs w:val="24"/>
          <w:lang w:bidi="he-IL"/>
        </w:rPr>
        <w:t xml:space="preserve"> </w:t>
      </w:r>
    </w:p>
    <w:p w14:paraId="49079249" w14:textId="77777777" w:rsidR="00ED4339" w:rsidRDefault="00ED4339" w:rsidP="00ED4339">
      <w:pPr>
        <w:tabs>
          <w:tab w:val="right" w:pos="8566"/>
        </w:tabs>
        <w:rPr>
          <w:rStyle w:val="basliklacivert"/>
          <w:rFonts w:eastAsia="Arial Unicode MS"/>
          <w:b w:val="0"/>
          <w:color w:val="000000"/>
          <w:szCs w:val="24"/>
          <w:lang w:bidi="he-IL"/>
        </w:rPr>
      </w:pPr>
      <w:r>
        <w:rPr>
          <w:sz w:val="24"/>
          <w:szCs w:val="24"/>
          <w:lang w:bidi="he-IL"/>
        </w:rPr>
        <w:t xml:space="preserve">     B. Translated into Turkish, 2004: </w:t>
      </w:r>
      <w:r w:rsidRPr="00770A42">
        <w:rPr>
          <w:rStyle w:val="basliklacivert"/>
          <w:rFonts w:eastAsia="Arial Unicode MS"/>
          <w:i/>
          <w:iCs/>
          <w:color w:val="000000"/>
          <w:szCs w:val="24"/>
          <w:lang w:bidi="he-IL"/>
        </w:rPr>
        <w:t>Yahudiliği Anlamak İbrahim'in / Avraam'ın Çocukları</w:t>
      </w:r>
      <w:r>
        <w:rPr>
          <w:rStyle w:val="basliklacivert"/>
          <w:rFonts w:eastAsia="Arial Unicode MS"/>
          <w:color w:val="000000"/>
          <w:szCs w:val="24"/>
          <w:lang w:bidi="he-IL"/>
        </w:rPr>
        <w:t xml:space="preserve"> (</w:t>
      </w:r>
      <w:r w:rsidRPr="00705C3F">
        <w:rPr>
          <w:rStyle w:val="basliklacivert"/>
          <w:rFonts w:eastAsia="Arial Unicode MS"/>
          <w:color w:val="000000"/>
          <w:szCs w:val="24"/>
          <w:lang w:bidi="he-IL"/>
        </w:rPr>
        <w:t>Islanbul</w:t>
      </w:r>
      <w:r w:rsidRPr="00705C3F">
        <w:rPr>
          <w:rStyle w:val="basliklacivert"/>
          <w:rFonts w:eastAsia="Arial Unicode MS"/>
          <w:bCs/>
          <w:color w:val="000000"/>
          <w:szCs w:val="24"/>
          <w:lang w:bidi="he-IL"/>
        </w:rPr>
        <w:t xml:space="preserve">: </w:t>
      </w:r>
      <w:r w:rsidRPr="00705C3F">
        <w:rPr>
          <w:rStyle w:val="Emphasis"/>
          <w:rFonts w:eastAsia="Arial Unicode MS"/>
          <w:iCs/>
        </w:rPr>
        <w:t>GÖZLEM GAZETECİLİK</w:t>
      </w:r>
      <w:r w:rsidRPr="00705C3F">
        <w:rPr>
          <w:lang w:bidi="he-IL"/>
        </w:rPr>
        <w:t xml:space="preserve"> </w:t>
      </w:r>
      <w:r w:rsidRPr="00705C3F">
        <w:rPr>
          <w:i/>
          <w:iCs/>
          <w:lang w:bidi="he-IL"/>
        </w:rPr>
        <w:t>BASIN VE</w:t>
      </w:r>
      <w:r w:rsidRPr="00705C3F">
        <w:rPr>
          <w:lang w:bidi="he-IL"/>
        </w:rPr>
        <w:t xml:space="preserve"> </w:t>
      </w:r>
      <w:r w:rsidRPr="00705C3F">
        <w:rPr>
          <w:rStyle w:val="Emphasis"/>
          <w:rFonts w:eastAsia="Arial Unicode MS"/>
          <w:iCs/>
        </w:rPr>
        <w:t>YAYIN AŞ</w:t>
      </w:r>
      <w:r>
        <w:rPr>
          <w:rStyle w:val="Emphasis"/>
          <w:rFonts w:eastAsia="Arial Unicode MS"/>
        </w:rPr>
        <w:t>)</w:t>
      </w:r>
      <w:r>
        <w:rPr>
          <w:rStyle w:val="basliklacivert"/>
          <w:rFonts w:eastAsia="Arial Unicode MS"/>
          <w:color w:val="000000"/>
          <w:szCs w:val="24"/>
          <w:lang w:bidi="he-IL"/>
        </w:rPr>
        <w:t xml:space="preserve">. </w:t>
      </w:r>
      <w:hyperlink r:id="rId10" w:history="1">
        <w:r w:rsidRPr="00B906EA">
          <w:rPr>
            <w:rStyle w:val="Hyperlink"/>
            <w:sz w:val="24"/>
            <w:szCs w:val="24"/>
            <w:lang w:bidi="he-IL"/>
          </w:rPr>
          <w:t>http://www.gozlemkitap.com/urun-24212-yahudiligi_anlamak_ibrahimin_avraamin_cocuklari.html</w:t>
        </w:r>
      </w:hyperlink>
      <w:r>
        <w:rPr>
          <w:rStyle w:val="basliklacivert"/>
          <w:rFonts w:eastAsia="Arial Unicode MS"/>
          <w:color w:val="000000"/>
          <w:szCs w:val="24"/>
          <w:lang w:bidi="he-IL"/>
        </w:rPr>
        <w:t xml:space="preserve"> </w:t>
      </w:r>
    </w:p>
    <w:p w14:paraId="4283DE53" w14:textId="77777777" w:rsidR="00ED4339" w:rsidRPr="00C4441C" w:rsidRDefault="00ED4339" w:rsidP="00ED4339">
      <w:pPr>
        <w:tabs>
          <w:tab w:val="right" w:pos="8566"/>
        </w:tabs>
        <w:rPr>
          <w:rFonts w:cs="Arial"/>
          <w:color w:val="000000"/>
          <w:sz w:val="24"/>
          <w:szCs w:val="24"/>
          <w:rtl/>
          <w:lang w:val="de-DE" w:bidi="ar-JO"/>
        </w:rPr>
      </w:pPr>
      <w:r>
        <w:rPr>
          <w:rStyle w:val="basliklacivert"/>
          <w:rFonts w:eastAsia="Arial Unicode MS"/>
          <w:color w:val="000000"/>
          <w:szCs w:val="24"/>
          <w:lang w:bidi="he-IL"/>
        </w:rPr>
        <w:t xml:space="preserve">     C.Translated into</w:t>
      </w:r>
      <w:r w:rsidRPr="00BB3E47">
        <w:rPr>
          <w:color w:val="000000"/>
          <w:sz w:val="24"/>
          <w:szCs w:val="24"/>
          <w:lang w:bidi="he-IL"/>
        </w:rPr>
        <w:t xml:space="preserve"> Arabic</w:t>
      </w:r>
      <w:r>
        <w:rPr>
          <w:color w:val="000000"/>
          <w:sz w:val="24"/>
          <w:szCs w:val="24"/>
          <w:lang w:bidi="he-IL"/>
        </w:rPr>
        <w:t xml:space="preserve"> 2005:  </w:t>
      </w:r>
      <w:r w:rsidRPr="00C4441C">
        <w:rPr>
          <w:rFonts w:cs="Times New Roman"/>
          <w:color w:val="000000"/>
          <w:sz w:val="28"/>
          <w:szCs w:val="28"/>
          <w:rtl/>
          <w:lang w:val="de-DE" w:bidi="ar-JO"/>
        </w:rPr>
        <w:t>ذرية إبراهيم: مقدمة عن اليهودية للمسلمين</w:t>
      </w:r>
    </w:p>
    <w:p w14:paraId="57F4EDE4" w14:textId="77777777" w:rsidR="00ED4339" w:rsidRDefault="00ED4339" w:rsidP="00ED4339">
      <w:pPr>
        <w:tabs>
          <w:tab w:val="right" w:pos="8566"/>
        </w:tabs>
        <w:bidi/>
        <w:jc w:val="right"/>
        <w:rPr>
          <w:color w:val="000000"/>
          <w:sz w:val="24"/>
          <w:szCs w:val="24"/>
          <w:lang w:bidi="he-IL"/>
        </w:rPr>
      </w:pPr>
      <w:r>
        <w:rPr>
          <w:i/>
          <w:iCs/>
          <w:color w:val="000000"/>
          <w:sz w:val="24"/>
          <w:szCs w:val="24"/>
          <w:lang w:bidi="he-IL"/>
        </w:rPr>
        <w:t>Dhuriyat Ibrahim: muqaddima `an al-yahudiyya lil-muslimin</w:t>
      </w:r>
      <w:r>
        <w:rPr>
          <w:color w:val="000000"/>
          <w:sz w:val="24"/>
          <w:szCs w:val="24"/>
          <w:lang w:bidi="he-IL"/>
        </w:rPr>
        <w:t xml:space="preserve"> (available without charge upon request).</w:t>
      </w:r>
      <w:r>
        <w:rPr>
          <w:i/>
          <w:iCs/>
          <w:color w:val="000000"/>
          <w:sz w:val="24"/>
          <w:szCs w:val="24"/>
          <w:lang w:bidi="he-IL"/>
        </w:rPr>
        <w:t xml:space="preserve"> </w:t>
      </w:r>
    </w:p>
    <w:p w14:paraId="6A573890" w14:textId="77777777" w:rsidR="00ED4339" w:rsidRPr="004C58D0" w:rsidRDefault="00ED4339" w:rsidP="00ED4339">
      <w:pPr>
        <w:tabs>
          <w:tab w:val="right" w:pos="8566"/>
        </w:tabs>
        <w:bidi/>
        <w:jc w:val="right"/>
        <w:rPr>
          <w:color w:val="000000"/>
          <w:sz w:val="24"/>
          <w:szCs w:val="24"/>
          <w:lang w:bidi="he-IL"/>
        </w:rPr>
      </w:pPr>
    </w:p>
    <w:p w14:paraId="2F21EC5E" w14:textId="77777777" w:rsidR="00ED4339" w:rsidRDefault="00ED4339" w:rsidP="00ED4339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2. </w:t>
      </w:r>
      <w:r>
        <w:rPr>
          <w:i/>
          <w:iCs/>
          <w:sz w:val="24"/>
          <w:szCs w:val="24"/>
          <w:lang w:bidi="he-IL"/>
        </w:rPr>
        <w:t>Jihad: The Origin of Holy War in Islam</w:t>
      </w:r>
      <w:r>
        <w:rPr>
          <w:sz w:val="24"/>
          <w:szCs w:val="24"/>
          <w:lang w:bidi="he-IL"/>
        </w:rPr>
        <w:t xml:space="preserve">. NY: Oxford University Press, 1999. </w:t>
      </w:r>
      <w:hyperlink r:id="rId11" w:history="1">
        <w:r w:rsidRPr="00B906EA">
          <w:rPr>
            <w:rStyle w:val="Hyperlink"/>
            <w:sz w:val="24"/>
            <w:szCs w:val="24"/>
            <w:lang w:bidi="he-IL"/>
          </w:rPr>
          <w:t>http://global.oup.com/academic/product/jihad-9780195154948?cc=us&amp;lang=en&amp;#</w:t>
        </w:r>
      </w:hyperlink>
      <w:r>
        <w:rPr>
          <w:sz w:val="24"/>
          <w:szCs w:val="24"/>
          <w:lang w:bidi="he-IL"/>
        </w:rPr>
        <w:t xml:space="preserve"> </w:t>
      </w:r>
    </w:p>
    <w:p w14:paraId="437595E2" w14:textId="77777777" w:rsidR="00ED4339" w:rsidRDefault="00ED4339" w:rsidP="00ED4339">
      <w:pPr>
        <w:rPr>
          <w:sz w:val="24"/>
          <w:szCs w:val="24"/>
          <w:lang w:bidi="he-IL"/>
        </w:rPr>
      </w:pPr>
    </w:p>
    <w:p w14:paraId="1103E0BC" w14:textId="77777777" w:rsidR="00ED4339" w:rsidRDefault="00ED4339" w:rsidP="00ED4339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1. </w:t>
      </w:r>
      <w:r>
        <w:rPr>
          <w:i/>
          <w:iCs/>
          <w:sz w:val="24"/>
          <w:szCs w:val="24"/>
          <w:lang w:bidi="he-IL"/>
        </w:rPr>
        <w:t>Journeys in Holy Lands: The Evolution of the Abraham</w:t>
      </w:r>
      <w:r>
        <w:rPr>
          <w:i/>
          <w:iCs/>
          <w:sz w:val="24"/>
          <w:szCs w:val="24"/>
          <w:lang w:bidi="he-IL"/>
        </w:rPr>
        <w:noBreakHyphen/>
        <w:t>Ishmael Legends in Islamic Exegesis</w:t>
      </w:r>
      <w:r>
        <w:rPr>
          <w:sz w:val="24"/>
          <w:szCs w:val="24"/>
          <w:lang w:bidi="he-IL"/>
        </w:rPr>
        <w:t xml:space="preserve">. Albany, NY: SUNY Press, 1990. </w:t>
      </w:r>
      <w:hyperlink r:id="rId12" w:history="1">
        <w:r w:rsidRPr="00B906EA">
          <w:rPr>
            <w:rStyle w:val="Hyperlink"/>
            <w:sz w:val="24"/>
            <w:szCs w:val="24"/>
            <w:lang w:bidi="he-IL"/>
          </w:rPr>
          <w:t>http://www.sunypress.edu/p-1025-journeys-in-holy-lands.aspx</w:t>
        </w:r>
      </w:hyperlink>
      <w:r>
        <w:rPr>
          <w:sz w:val="24"/>
          <w:szCs w:val="24"/>
          <w:lang w:bidi="he-IL"/>
        </w:rPr>
        <w:t xml:space="preserve"> </w:t>
      </w:r>
    </w:p>
    <w:p w14:paraId="5CD159C5" w14:textId="77777777" w:rsidR="00ED4339" w:rsidRDefault="00ED4339" w:rsidP="00ED4339">
      <w:pPr>
        <w:rPr>
          <w:sz w:val="24"/>
          <w:szCs w:val="24"/>
          <w:lang w:bidi="he-IL"/>
        </w:rPr>
      </w:pPr>
    </w:p>
    <w:p w14:paraId="666DD3B9" w14:textId="77777777" w:rsidR="00ED4339" w:rsidRDefault="00ED4339" w:rsidP="00ED4339">
      <w:pPr>
        <w:rPr>
          <w:sz w:val="24"/>
          <w:szCs w:val="24"/>
          <w:lang w:bidi="he-IL"/>
        </w:rPr>
      </w:pPr>
    </w:p>
    <w:p w14:paraId="3EA6796C" w14:textId="77777777" w:rsidR="00ED4339" w:rsidRDefault="00ED4339" w:rsidP="00ED4339">
      <w:pPr>
        <w:rPr>
          <w:sz w:val="24"/>
          <w:szCs w:val="24"/>
          <w:lang w:bidi="he-IL"/>
        </w:rPr>
      </w:pPr>
    </w:p>
    <w:p w14:paraId="23802AA1" w14:textId="77777777" w:rsidR="00ED4339" w:rsidRDefault="00ED4339" w:rsidP="00ED4339">
      <w:pPr>
        <w:rPr>
          <w:sz w:val="24"/>
          <w:szCs w:val="24"/>
          <w:lang w:bidi="he-IL"/>
        </w:rPr>
      </w:pPr>
    </w:p>
    <w:p w14:paraId="43CC734C" w14:textId="77777777" w:rsidR="00ED4339" w:rsidRDefault="00ED4339" w:rsidP="00ED4339">
      <w:pPr>
        <w:rPr>
          <w:sz w:val="24"/>
          <w:szCs w:val="24"/>
          <w:lang w:bidi="he-IL"/>
        </w:rPr>
      </w:pPr>
    </w:p>
    <w:p w14:paraId="1E605566" w14:textId="77777777" w:rsidR="00ED4339" w:rsidRDefault="00ED4339" w:rsidP="00ED4339">
      <w:pPr>
        <w:rPr>
          <w:sz w:val="24"/>
          <w:szCs w:val="24"/>
          <w:lang w:bidi="he-IL"/>
        </w:rPr>
      </w:pPr>
      <w:r>
        <w:rPr>
          <w:sz w:val="24"/>
          <w:szCs w:val="24"/>
          <w:u w:val="single"/>
          <w:lang w:bidi="he-IL"/>
        </w:rPr>
        <w:lastRenderedPageBreak/>
        <w:t>EDITED WORKS</w:t>
      </w:r>
    </w:p>
    <w:p w14:paraId="70B8E0D3" w14:textId="77777777" w:rsidR="00ED4339" w:rsidRDefault="00ED4339" w:rsidP="00ED4339">
      <w:pPr>
        <w:rPr>
          <w:sz w:val="24"/>
          <w:szCs w:val="24"/>
          <w:lang w:bidi="he-IL"/>
        </w:rPr>
      </w:pPr>
    </w:p>
    <w:p w14:paraId="7F95F662" w14:textId="77777777" w:rsidR="00ED4339" w:rsidRDefault="00ED4339" w:rsidP="00ED4339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1. </w:t>
      </w:r>
      <w:r>
        <w:rPr>
          <w:i/>
          <w:iCs/>
          <w:sz w:val="24"/>
          <w:szCs w:val="24"/>
          <w:lang w:bidi="he-IL"/>
        </w:rPr>
        <w:t>Symposium on Judaism and Islam</w:t>
      </w:r>
      <w:r>
        <w:rPr>
          <w:sz w:val="24"/>
          <w:szCs w:val="24"/>
          <w:lang w:bidi="he-IL"/>
        </w:rPr>
        <w:t xml:space="preserve">. </w:t>
      </w:r>
      <w:r>
        <w:rPr>
          <w:i/>
          <w:iCs/>
          <w:sz w:val="24"/>
          <w:szCs w:val="24"/>
          <w:lang w:bidi="he-IL"/>
        </w:rPr>
        <w:t>Journal of the Central Conference of American Rabbis</w:t>
      </w:r>
      <w:r>
        <w:rPr>
          <w:sz w:val="24"/>
          <w:szCs w:val="24"/>
          <w:lang w:bidi="he-IL"/>
        </w:rPr>
        <w:t>, Fall 2000.</w:t>
      </w:r>
    </w:p>
    <w:p w14:paraId="371A17FF" w14:textId="77777777" w:rsidR="00ED4339" w:rsidRDefault="00ED4339" w:rsidP="00ED4339">
      <w:pPr>
        <w:rPr>
          <w:sz w:val="24"/>
          <w:szCs w:val="24"/>
          <w:lang w:bidi="he-IL"/>
        </w:rPr>
      </w:pPr>
    </w:p>
    <w:p w14:paraId="7F1757FE" w14:textId="77777777" w:rsidR="00ED4339" w:rsidRPr="002D0C74" w:rsidRDefault="00ED4339" w:rsidP="00ED4339">
      <w:pPr>
        <w:rPr>
          <w:sz w:val="24"/>
          <w:szCs w:val="24"/>
          <w:lang w:bidi="he-IL"/>
        </w:rPr>
      </w:pPr>
    </w:p>
    <w:p w14:paraId="3D979A9E" w14:textId="77777777" w:rsidR="00ED4339" w:rsidRPr="002D0C74" w:rsidRDefault="00ED4339" w:rsidP="00ED4339">
      <w:pPr>
        <w:tabs>
          <w:tab w:val="right" w:pos="8566"/>
        </w:tabs>
        <w:rPr>
          <w:sz w:val="24"/>
          <w:szCs w:val="24"/>
          <w:u w:val="single"/>
          <w:lang w:bidi="he-IL"/>
        </w:rPr>
      </w:pPr>
      <w:r w:rsidRPr="002D0C74">
        <w:rPr>
          <w:sz w:val="24"/>
          <w:szCs w:val="24"/>
          <w:u w:val="single"/>
          <w:lang w:bidi="he-IL"/>
        </w:rPr>
        <w:t>SCHOLARLY ARTICLES, CHAPTERS, AND ENCYCLOPEDIA ENTRIES</w:t>
      </w:r>
    </w:p>
    <w:p w14:paraId="6E0D77AC" w14:textId="77777777" w:rsidR="00ED4339" w:rsidRDefault="00ED4339" w:rsidP="00020448">
      <w:pPr>
        <w:tabs>
          <w:tab w:val="right" w:pos="8566"/>
        </w:tabs>
        <w:rPr>
          <w:rFonts w:asciiTheme="majorBidi" w:hAnsiTheme="majorBidi" w:cstheme="majorBidi"/>
          <w:color w:val="000000"/>
          <w:sz w:val="24"/>
          <w:szCs w:val="24"/>
          <w:lang w:bidi="he-IL"/>
        </w:rPr>
      </w:pPr>
    </w:p>
    <w:p w14:paraId="7F5A05EB" w14:textId="337A1892" w:rsidR="00020448" w:rsidRPr="003E7ED9" w:rsidRDefault="00020448" w:rsidP="00020448">
      <w:pPr>
        <w:tabs>
          <w:tab w:val="right" w:pos="8566"/>
        </w:tabs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120. “Supersessionism and the Children of God: Historical Reflections on an Accident of Religious History.” In Matthew Tapie, Alan Brill and Matthew Levering (eds.), </w:t>
      </w:r>
      <w:r>
        <w:rPr>
          <w:rFonts w:asciiTheme="majorBidi" w:hAnsiTheme="majorBidi" w:cstheme="majorBidi"/>
          <w:i/>
          <w:iCs/>
          <w:color w:val="000000"/>
          <w:sz w:val="24"/>
          <w:szCs w:val="24"/>
          <w:lang w:bidi="he-IL"/>
        </w:rPr>
        <w:t>Catholic Theologies of Jews and Judaism and the Challenge of Theological Dialogue</w:t>
      </w:r>
      <w:r>
        <w:rPr>
          <w:rFonts w:asciiTheme="majorBidi" w:hAnsiTheme="majorBidi" w:cstheme="majorBidi"/>
          <w:color w:val="000000"/>
          <w:sz w:val="24"/>
          <w:szCs w:val="24"/>
          <w:lang w:bidi="he-IL"/>
        </w:rPr>
        <w:t>. Catholic University of American Press, forthcoming, 2024.</w:t>
      </w:r>
    </w:p>
    <w:p w14:paraId="3BA21025" w14:textId="77777777" w:rsidR="00020448" w:rsidRDefault="00020448" w:rsidP="00020448">
      <w:pPr>
        <w:tabs>
          <w:tab w:val="right" w:pos="8566"/>
        </w:tabs>
        <w:rPr>
          <w:rFonts w:asciiTheme="majorBidi" w:hAnsiTheme="majorBidi" w:cstheme="majorBidi"/>
          <w:color w:val="000000"/>
          <w:sz w:val="24"/>
          <w:szCs w:val="24"/>
          <w:lang w:bidi="he-IL"/>
        </w:rPr>
      </w:pPr>
    </w:p>
    <w:p w14:paraId="53522B17" w14:textId="77777777" w:rsidR="00020448" w:rsidRDefault="00020448" w:rsidP="00020448">
      <w:pPr>
        <w:tabs>
          <w:tab w:val="left" w:pos="2565"/>
          <w:tab w:val="left" w:pos="2566"/>
        </w:tabs>
        <w:ind w:right="418"/>
        <w:rPr>
          <w:color w:val="1F1F21"/>
          <w:w w:val="105"/>
          <w:sz w:val="24"/>
          <w:szCs w:val="24"/>
        </w:rPr>
      </w:pPr>
      <w:r>
        <w:rPr>
          <w:color w:val="1F1F21"/>
          <w:w w:val="105"/>
          <w:sz w:val="24"/>
          <w:szCs w:val="24"/>
        </w:rPr>
        <w:t xml:space="preserve">119. “Holy War and History.” In </w:t>
      </w:r>
      <w:r w:rsidRPr="00801F71">
        <w:rPr>
          <w:i/>
          <w:iCs/>
          <w:color w:val="1F1F21"/>
          <w:w w:val="105"/>
          <w:sz w:val="24"/>
          <w:szCs w:val="24"/>
        </w:rPr>
        <w:t>Illuminatio/Svjetionik/Almanar</w:t>
      </w:r>
      <w:r>
        <w:rPr>
          <w:color w:val="1F1F21"/>
          <w:w w:val="105"/>
          <w:sz w:val="24"/>
          <w:szCs w:val="24"/>
        </w:rPr>
        <w:t xml:space="preserve"> 3.2 (2022) Bi-lingual English/Bosnian, 159-190.</w:t>
      </w:r>
    </w:p>
    <w:p w14:paraId="124BEE6B" w14:textId="77777777" w:rsidR="00020448" w:rsidRDefault="00020448" w:rsidP="00020448">
      <w:pPr>
        <w:tabs>
          <w:tab w:val="left" w:pos="2565"/>
          <w:tab w:val="left" w:pos="2566"/>
        </w:tabs>
        <w:ind w:right="418"/>
        <w:rPr>
          <w:color w:val="1F1F21"/>
          <w:w w:val="105"/>
          <w:sz w:val="24"/>
          <w:szCs w:val="24"/>
        </w:rPr>
      </w:pPr>
    </w:p>
    <w:p w14:paraId="06064947" w14:textId="77777777" w:rsidR="00020448" w:rsidRDefault="00020448" w:rsidP="00020448">
      <w:pPr>
        <w:tabs>
          <w:tab w:val="right" w:pos="8566"/>
        </w:tabs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>
        <w:rPr>
          <w:rFonts w:asciiTheme="majorBidi" w:hAnsiTheme="majorBidi" w:cstheme="majorBidi"/>
          <w:color w:val="000000"/>
          <w:sz w:val="24"/>
          <w:szCs w:val="24"/>
          <w:lang w:bidi="he-IL"/>
        </w:rPr>
        <w:t>118</w:t>
      </w:r>
      <w:r w:rsidRPr="00B614C0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. </w:t>
      </w:r>
      <w:r w:rsidRPr="00BA6D19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“Abraham,” </w:t>
      </w:r>
      <w:r w:rsidRPr="00BA6D19">
        <w:rPr>
          <w:rFonts w:asciiTheme="majorBidi" w:hAnsiTheme="majorBidi" w:cstheme="majorBidi"/>
          <w:i/>
          <w:iCs/>
          <w:color w:val="000000"/>
          <w:sz w:val="24"/>
          <w:szCs w:val="24"/>
          <w:lang w:bidi="he-IL"/>
        </w:rPr>
        <w:t>Encyclopedia of Jewish-Christian Relations</w:t>
      </w:r>
      <w:r w:rsidRPr="00BA6D19">
        <w:rPr>
          <w:rFonts w:asciiTheme="majorBidi" w:hAnsiTheme="majorBidi" w:cstheme="majorBidi"/>
          <w:color w:val="000000"/>
          <w:sz w:val="24"/>
          <w:szCs w:val="24"/>
          <w:lang w:bidi="he-IL"/>
        </w:rPr>
        <w:t>. De Gruyter. 202</w:t>
      </w:r>
      <w:r>
        <w:rPr>
          <w:rFonts w:asciiTheme="majorBidi" w:hAnsiTheme="majorBidi" w:cstheme="majorBidi"/>
          <w:color w:val="000000"/>
          <w:sz w:val="24"/>
          <w:szCs w:val="24"/>
          <w:lang w:bidi="he-IL"/>
        </w:rPr>
        <w:t>3</w:t>
      </w:r>
      <w:r w:rsidRPr="00B614C0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</w:t>
      </w:r>
    </w:p>
    <w:p w14:paraId="3A35EA6E" w14:textId="77777777" w:rsidR="00020448" w:rsidRPr="00BA6D19" w:rsidRDefault="00020448" w:rsidP="00020448">
      <w:pPr>
        <w:tabs>
          <w:tab w:val="right" w:pos="8566"/>
        </w:tabs>
        <w:rPr>
          <w:color w:val="1F1F21"/>
          <w:w w:val="105"/>
          <w:sz w:val="24"/>
          <w:szCs w:val="24"/>
        </w:rPr>
      </w:pPr>
    </w:p>
    <w:p w14:paraId="416F5C4C" w14:textId="77777777" w:rsidR="00020448" w:rsidRPr="00BA6D19" w:rsidRDefault="00020448" w:rsidP="00020448">
      <w:pPr>
        <w:tabs>
          <w:tab w:val="left" w:pos="2565"/>
          <w:tab w:val="left" w:pos="2566"/>
        </w:tabs>
        <w:ind w:right="418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>
        <w:rPr>
          <w:color w:val="1F1F21"/>
          <w:w w:val="105"/>
          <w:sz w:val="24"/>
          <w:szCs w:val="24"/>
        </w:rPr>
        <w:t>117</w:t>
      </w:r>
      <w:r w:rsidRPr="00B614C0">
        <w:rPr>
          <w:color w:val="1F1F21"/>
          <w:w w:val="105"/>
          <w:sz w:val="24"/>
          <w:szCs w:val="24"/>
        </w:rPr>
        <w:t>. “</w:t>
      </w:r>
      <w:r>
        <w:rPr>
          <w:color w:val="1F1F21"/>
          <w:w w:val="105"/>
          <w:sz w:val="24"/>
          <w:szCs w:val="24"/>
        </w:rPr>
        <w:t>The</w:t>
      </w:r>
      <w:r w:rsidRPr="00B614C0">
        <w:rPr>
          <w:color w:val="1F1F21"/>
          <w:w w:val="105"/>
          <w:sz w:val="24"/>
          <w:szCs w:val="24"/>
        </w:rPr>
        <w:t xml:space="preserve"> Medieval </w:t>
      </w:r>
      <w:r>
        <w:rPr>
          <w:color w:val="1F1F21"/>
          <w:w w:val="105"/>
          <w:sz w:val="24"/>
          <w:szCs w:val="24"/>
        </w:rPr>
        <w:t>Islamic World and the Jews</w:t>
      </w:r>
      <w:r w:rsidRPr="00B614C0">
        <w:rPr>
          <w:color w:val="1F1F21"/>
          <w:w w:val="105"/>
          <w:sz w:val="24"/>
          <w:szCs w:val="24"/>
        </w:rPr>
        <w:t xml:space="preserve">.” </w:t>
      </w:r>
      <w:r>
        <w:rPr>
          <w:color w:val="1F1F21"/>
          <w:w w:val="105"/>
          <w:sz w:val="24"/>
          <w:szCs w:val="24"/>
        </w:rPr>
        <w:t xml:space="preserve">In </w:t>
      </w:r>
      <w:r w:rsidRPr="00B614C0">
        <w:rPr>
          <w:color w:val="1F1F21"/>
          <w:w w:val="105"/>
          <w:sz w:val="24"/>
          <w:szCs w:val="24"/>
        </w:rPr>
        <w:t xml:space="preserve">Steven Katz, </w:t>
      </w:r>
      <w:r>
        <w:rPr>
          <w:color w:val="1F1F21"/>
          <w:w w:val="105"/>
          <w:sz w:val="24"/>
          <w:szCs w:val="24"/>
        </w:rPr>
        <w:t>(</w:t>
      </w:r>
      <w:r w:rsidRPr="00B614C0">
        <w:rPr>
          <w:color w:val="1F1F21"/>
          <w:w w:val="105"/>
          <w:sz w:val="24"/>
          <w:szCs w:val="24"/>
        </w:rPr>
        <w:t>ed.</w:t>
      </w:r>
      <w:r>
        <w:rPr>
          <w:color w:val="1F1F21"/>
          <w:w w:val="105"/>
          <w:sz w:val="24"/>
          <w:szCs w:val="24"/>
        </w:rPr>
        <w:t xml:space="preserve">) </w:t>
      </w:r>
      <w:r>
        <w:rPr>
          <w:i/>
          <w:iCs/>
          <w:color w:val="1F1F21"/>
          <w:w w:val="105"/>
          <w:sz w:val="24"/>
          <w:szCs w:val="24"/>
        </w:rPr>
        <w:t>The Cambridge Companion to Antisemitism.</w:t>
      </w:r>
      <w:r>
        <w:rPr>
          <w:color w:val="1F1F21"/>
          <w:w w:val="105"/>
          <w:sz w:val="24"/>
          <w:szCs w:val="24"/>
        </w:rPr>
        <w:t xml:space="preserve"> Cambridge: Cambridge University, </w:t>
      </w:r>
      <w:r w:rsidRPr="00B614C0">
        <w:rPr>
          <w:color w:val="1F1F21"/>
          <w:w w:val="105"/>
          <w:sz w:val="24"/>
          <w:szCs w:val="24"/>
        </w:rPr>
        <w:t>2022</w:t>
      </w:r>
      <w:r>
        <w:rPr>
          <w:color w:val="1F1F21"/>
          <w:w w:val="105"/>
          <w:sz w:val="24"/>
          <w:szCs w:val="24"/>
        </w:rPr>
        <w:t>, 137-157</w:t>
      </w:r>
      <w:r w:rsidRPr="00B614C0">
        <w:rPr>
          <w:color w:val="1F1F21"/>
          <w:w w:val="105"/>
          <w:sz w:val="24"/>
          <w:szCs w:val="24"/>
        </w:rPr>
        <w:t>.</w:t>
      </w:r>
    </w:p>
    <w:p w14:paraId="68349D62" w14:textId="77777777" w:rsidR="00020448" w:rsidRPr="00BA6D19" w:rsidRDefault="00020448" w:rsidP="00020448">
      <w:pPr>
        <w:tabs>
          <w:tab w:val="right" w:pos="8566"/>
        </w:tabs>
        <w:rPr>
          <w:rFonts w:asciiTheme="majorBidi" w:hAnsiTheme="majorBidi" w:cstheme="majorBidi"/>
          <w:color w:val="000000"/>
          <w:sz w:val="24"/>
          <w:szCs w:val="24"/>
          <w:lang w:bidi="he-IL"/>
        </w:rPr>
      </w:pPr>
    </w:p>
    <w:p w14:paraId="4586A745" w14:textId="77777777" w:rsidR="00020448" w:rsidRDefault="00020448" w:rsidP="00020448">
      <w:pPr>
        <w:tabs>
          <w:tab w:val="right" w:pos="8566"/>
        </w:tabs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>
        <w:rPr>
          <w:rFonts w:asciiTheme="majorBidi" w:hAnsiTheme="majorBidi" w:cstheme="majorBidi"/>
          <w:color w:val="000000"/>
          <w:sz w:val="24"/>
          <w:szCs w:val="24"/>
          <w:lang w:bidi="he-IL"/>
        </w:rPr>
        <w:t>116</w:t>
      </w:r>
      <w:r w:rsidRPr="00BA6D19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. </w:t>
      </w:r>
      <w:r w:rsidRPr="00B614C0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“The Jewish Reception of Muhammad,” </w:t>
      </w:r>
      <w:r w:rsidRPr="00B614C0">
        <w:rPr>
          <w:i/>
          <w:iCs/>
          <w:sz w:val="24"/>
          <w:szCs w:val="24"/>
          <w:lang w:bidi="he-IL"/>
        </w:rPr>
        <w:t>Encyclopedia of the Bible and its Reception.</w:t>
      </w:r>
      <w:r w:rsidRPr="00B614C0">
        <w:rPr>
          <w:sz w:val="24"/>
          <w:szCs w:val="24"/>
          <w:lang w:bidi="he-IL"/>
        </w:rPr>
        <w:t xml:space="preserve"> Berlin: De Gru</w:t>
      </w:r>
      <w:r>
        <w:rPr>
          <w:sz w:val="24"/>
          <w:szCs w:val="24"/>
          <w:lang w:bidi="he-IL"/>
        </w:rPr>
        <w:t>yter, vol. 20, 2022, 64-66.</w:t>
      </w:r>
    </w:p>
    <w:p w14:paraId="59CBE6C5" w14:textId="77777777" w:rsidR="00020448" w:rsidRPr="00BA6D19" w:rsidRDefault="00020448" w:rsidP="00020448">
      <w:pPr>
        <w:tabs>
          <w:tab w:val="right" w:pos="8566"/>
        </w:tabs>
        <w:rPr>
          <w:rFonts w:asciiTheme="majorBidi" w:hAnsiTheme="majorBidi" w:cstheme="majorBidi"/>
          <w:color w:val="000000"/>
          <w:sz w:val="24"/>
          <w:szCs w:val="24"/>
          <w:lang w:bidi="he-IL"/>
        </w:rPr>
      </w:pPr>
    </w:p>
    <w:p w14:paraId="7E60F233" w14:textId="77777777" w:rsidR="00020448" w:rsidRPr="001C633C" w:rsidRDefault="00020448" w:rsidP="00020448">
      <w:pPr>
        <w:tabs>
          <w:tab w:val="left" w:pos="2565"/>
          <w:tab w:val="left" w:pos="2566"/>
        </w:tabs>
        <w:ind w:right="418"/>
        <w:rPr>
          <w:color w:val="1F1F21"/>
          <w:w w:val="105"/>
          <w:sz w:val="24"/>
          <w:szCs w:val="24"/>
        </w:rPr>
      </w:pPr>
      <w:r>
        <w:rPr>
          <w:color w:val="1F1F21"/>
          <w:w w:val="105"/>
          <w:sz w:val="24"/>
          <w:szCs w:val="24"/>
        </w:rPr>
        <w:t xml:space="preserve">115. </w:t>
      </w:r>
      <w:r w:rsidRPr="001C633C">
        <w:rPr>
          <w:color w:val="1F1F21"/>
          <w:w w:val="105"/>
          <w:sz w:val="24"/>
          <w:szCs w:val="24"/>
        </w:rPr>
        <w:t>“</w:t>
      </w:r>
      <w:r w:rsidRPr="001C633C">
        <w:rPr>
          <w:rFonts w:cs="Times New Roman"/>
          <w:bCs/>
          <w:sz w:val="24"/>
          <w:szCs w:val="24"/>
          <w:lang w:val="en-GB"/>
        </w:rPr>
        <w:t xml:space="preserve">Historical narratives, the </w:t>
      </w:r>
      <w:r>
        <w:rPr>
          <w:rFonts w:cs="Times New Roman"/>
          <w:bCs/>
          <w:sz w:val="24"/>
          <w:szCs w:val="24"/>
          <w:lang w:val="en-GB"/>
        </w:rPr>
        <w:t>P</w:t>
      </w:r>
      <w:r w:rsidRPr="001C633C">
        <w:rPr>
          <w:rFonts w:cs="Times New Roman"/>
          <w:bCs/>
          <w:sz w:val="24"/>
          <w:szCs w:val="24"/>
          <w:lang w:val="en-GB"/>
        </w:rPr>
        <w:t xml:space="preserve">erpetuation of </w:t>
      </w:r>
      <w:r>
        <w:rPr>
          <w:rFonts w:cs="Times New Roman"/>
          <w:bCs/>
          <w:sz w:val="24"/>
          <w:szCs w:val="24"/>
          <w:lang w:val="en-GB"/>
        </w:rPr>
        <w:t>T</w:t>
      </w:r>
      <w:r w:rsidRPr="001C633C">
        <w:rPr>
          <w:rFonts w:cs="Times New Roman"/>
          <w:bCs/>
          <w:sz w:val="24"/>
          <w:szCs w:val="24"/>
          <w:lang w:val="en-GB"/>
        </w:rPr>
        <w:t xml:space="preserve">rauma, and the work of </w:t>
      </w:r>
      <w:bookmarkStart w:id="0" w:name="_Hlk131748146"/>
      <w:r w:rsidRPr="001C633C">
        <w:rPr>
          <w:rFonts w:cs="Times New Roman"/>
          <w:bCs/>
          <w:sz w:val="24"/>
          <w:szCs w:val="24"/>
          <w:lang w:val="en-GB"/>
        </w:rPr>
        <w:t xml:space="preserve">Vamık </w:t>
      </w:r>
      <w:bookmarkEnd w:id="0"/>
      <w:r w:rsidRPr="001C633C">
        <w:rPr>
          <w:rFonts w:cs="Times New Roman"/>
          <w:bCs/>
          <w:sz w:val="24"/>
          <w:szCs w:val="24"/>
          <w:lang w:val="en-GB"/>
        </w:rPr>
        <w:t>Volkan</w:t>
      </w:r>
      <w:r>
        <w:rPr>
          <w:rFonts w:cs="Times New Roman"/>
          <w:bCs/>
          <w:sz w:val="24"/>
          <w:szCs w:val="24"/>
          <w:lang w:val="en-GB"/>
        </w:rPr>
        <w:t>.</w:t>
      </w:r>
      <w:r w:rsidRPr="001C633C">
        <w:rPr>
          <w:rFonts w:cs="Times New Roman"/>
          <w:bCs/>
          <w:sz w:val="24"/>
          <w:szCs w:val="24"/>
          <w:lang w:val="en-GB"/>
        </w:rPr>
        <w:t>”</w:t>
      </w:r>
      <w:r>
        <w:rPr>
          <w:rFonts w:cs="Times New Roman"/>
          <w:bCs/>
          <w:sz w:val="24"/>
          <w:szCs w:val="24"/>
          <w:lang w:val="en-GB"/>
        </w:rPr>
        <w:t xml:space="preserve"> </w:t>
      </w:r>
      <w:bookmarkStart w:id="1" w:name="_Hlk131748170"/>
      <w:r>
        <w:rPr>
          <w:rFonts w:cs="Times New Roman"/>
          <w:bCs/>
          <w:sz w:val="24"/>
          <w:szCs w:val="24"/>
          <w:lang w:val="en-GB"/>
        </w:rPr>
        <w:t xml:space="preserve">Navras Aafreedi and Priya Singh, </w:t>
      </w:r>
      <w:r>
        <w:rPr>
          <w:rFonts w:cs="Times New Roman"/>
          <w:bCs/>
          <w:i/>
          <w:iCs/>
          <w:sz w:val="24"/>
          <w:szCs w:val="24"/>
          <w:lang w:val="en-GB"/>
        </w:rPr>
        <w:t>Conceptualizing Mass Violence: Representations, Recollections, and Reinterpretations</w:t>
      </w:r>
      <w:r>
        <w:rPr>
          <w:rFonts w:cs="Times New Roman"/>
          <w:bCs/>
          <w:sz w:val="24"/>
          <w:szCs w:val="24"/>
          <w:lang w:val="en-GB"/>
        </w:rPr>
        <w:t>. Abingdon, UK: Routledge, 2021. 45-59</w:t>
      </w:r>
      <w:bookmarkEnd w:id="1"/>
      <w:r>
        <w:rPr>
          <w:rFonts w:cs="Times New Roman"/>
          <w:bCs/>
          <w:sz w:val="24"/>
          <w:szCs w:val="24"/>
          <w:lang w:val="en-GB"/>
        </w:rPr>
        <w:t xml:space="preserve">. </w:t>
      </w:r>
    </w:p>
    <w:p w14:paraId="6838782D" w14:textId="77777777" w:rsidR="00020448" w:rsidRDefault="00020448" w:rsidP="00020448">
      <w:pPr>
        <w:tabs>
          <w:tab w:val="right" w:pos="8566"/>
        </w:tabs>
        <w:rPr>
          <w:rFonts w:asciiTheme="majorBidi" w:hAnsiTheme="majorBidi" w:cstheme="majorBidi"/>
          <w:color w:val="000000"/>
          <w:sz w:val="24"/>
          <w:szCs w:val="24"/>
          <w:lang w:bidi="he-IL"/>
        </w:rPr>
      </w:pPr>
    </w:p>
    <w:p w14:paraId="596734AE" w14:textId="77777777" w:rsidR="00020448" w:rsidRDefault="00020448" w:rsidP="00020448">
      <w:pPr>
        <w:tabs>
          <w:tab w:val="right" w:pos="8566"/>
        </w:tabs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114. </w:t>
      </w:r>
      <w:bookmarkStart w:id="2" w:name="_Hlk105116128"/>
      <w:r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“The Old Arabian ‘Alliance of Virtues:’ A Pre-Islamic Contribution to Human Solidarity.” </w:t>
      </w:r>
      <w:bookmarkEnd w:id="2"/>
      <w:r>
        <w:rPr>
          <w:rFonts w:asciiTheme="majorBidi" w:hAnsiTheme="majorBidi" w:cstheme="majorBidi"/>
          <w:color w:val="000000"/>
          <w:sz w:val="24"/>
          <w:szCs w:val="24"/>
          <w:lang w:bidi="he-IL"/>
        </w:rPr>
        <w:t>Presented at the Fifth Forum for Promoting Peace in Muslim Societies’ ‘Alliance of Virtues: An Opportunity for Global Peace’” (presented December, 2018). Abu Dhabi: Forum for Promoting Peace in Muslim Societies, 2020, 137-142.</w:t>
      </w:r>
    </w:p>
    <w:p w14:paraId="675CEB59" w14:textId="77777777" w:rsidR="00020448" w:rsidRDefault="00020448" w:rsidP="00020448">
      <w:pPr>
        <w:tabs>
          <w:tab w:val="right" w:pos="8566"/>
        </w:tabs>
        <w:rPr>
          <w:rFonts w:asciiTheme="majorBidi" w:hAnsiTheme="majorBidi" w:cstheme="majorBidi"/>
          <w:color w:val="000000"/>
          <w:sz w:val="24"/>
          <w:szCs w:val="24"/>
          <w:lang w:bidi="he-IL"/>
        </w:rPr>
      </w:pPr>
    </w:p>
    <w:p w14:paraId="72BDA400" w14:textId="77777777" w:rsidR="00020448" w:rsidRPr="00282C6A" w:rsidRDefault="00020448" w:rsidP="00020448">
      <w:pPr>
        <w:tabs>
          <w:tab w:val="right" w:pos="8566"/>
        </w:tabs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113. “Is the Qur’an ‘Antisemitic?’” Armin Lange, et.al, </w:t>
      </w:r>
      <w:r>
        <w:rPr>
          <w:rFonts w:asciiTheme="majorBidi" w:hAnsiTheme="majorBidi" w:cstheme="majorBidi"/>
          <w:i/>
          <w:iCs/>
          <w:color w:val="000000"/>
          <w:sz w:val="24"/>
          <w:szCs w:val="24"/>
          <w:lang w:bidi="he-IL"/>
        </w:rPr>
        <w:t>And End to Antisemitism</w:t>
      </w:r>
      <w:r>
        <w:rPr>
          <w:rFonts w:asciiTheme="majorBidi" w:hAnsiTheme="majorBidi" w:cstheme="majorBidi"/>
          <w:color w:val="000000"/>
          <w:sz w:val="24"/>
          <w:szCs w:val="24"/>
          <w:lang w:bidi="he-IL"/>
        </w:rPr>
        <w:t>. Berlin: De Gruyter, 2020, 87-108.</w:t>
      </w:r>
    </w:p>
    <w:p w14:paraId="704978B3" w14:textId="77777777" w:rsidR="00020448" w:rsidRDefault="00020448" w:rsidP="00020448">
      <w:pPr>
        <w:tabs>
          <w:tab w:val="right" w:pos="8566"/>
        </w:tabs>
        <w:rPr>
          <w:rFonts w:asciiTheme="majorBidi" w:hAnsiTheme="majorBidi" w:cstheme="majorBidi"/>
          <w:color w:val="000000"/>
          <w:sz w:val="24"/>
          <w:szCs w:val="24"/>
          <w:lang w:bidi="he-IL"/>
        </w:rPr>
      </w:pPr>
    </w:p>
    <w:p w14:paraId="4DA87006" w14:textId="77777777" w:rsidR="00020448" w:rsidRPr="00670881" w:rsidRDefault="00020448" w:rsidP="00020448">
      <w:pPr>
        <w:tabs>
          <w:tab w:val="right" w:pos="8566"/>
        </w:tabs>
        <w:rPr>
          <w:color w:val="000000"/>
          <w:lang w:bidi="he-IL"/>
        </w:rPr>
      </w:pPr>
      <w:r w:rsidRPr="006924B4">
        <w:rPr>
          <w:color w:val="000000"/>
          <w:sz w:val="24"/>
          <w:szCs w:val="24"/>
          <w:lang w:bidi="he-IL"/>
        </w:rPr>
        <w:t>11</w:t>
      </w:r>
      <w:r>
        <w:rPr>
          <w:color w:val="000000"/>
          <w:sz w:val="24"/>
          <w:szCs w:val="24"/>
          <w:lang w:bidi="he-IL"/>
        </w:rPr>
        <w:t>2</w:t>
      </w:r>
      <w:r w:rsidRPr="006E79E0">
        <w:rPr>
          <w:color w:val="000000"/>
          <w:sz w:val="24"/>
          <w:szCs w:val="24"/>
          <w:lang w:bidi="he-IL"/>
        </w:rPr>
        <w:t xml:space="preserve">. </w:t>
      </w:r>
      <w:r>
        <w:rPr>
          <w:color w:val="000000"/>
          <w:sz w:val="24"/>
          <w:szCs w:val="24"/>
          <w:lang w:bidi="he-IL"/>
        </w:rPr>
        <w:t>“</w:t>
      </w:r>
      <w:r w:rsidRPr="007602B2">
        <w:rPr>
          <w:color w:val="000000"/>
          <w:sz w:val="24"/>
          <w:szCs w:val="24"/>
          <w:lang w:bidi="he-IL"/>
        </w:rPr>
        <w:t>The Qur’an &amp; Judaism</w:t>
      </w:r>
      <w:r>
        <w:rPr>
          <w:color w:val="000000"/>
          <w:sz w:val="24"/>
          <w:szCs w:val="24"/>
          <w:lang w:bidi="he-IL"/>
        </w:rPr>
        <w:t>,</w:t>
      </w:r>
      <w:r w:rsidRPr="007602B2">
        <w:rPr>
          <w:color w:val="000000"/>
          <w:sz w:val="24"/>
          <w:szCs w:val="24"/>
          <w:lang w:bidi="he-IL"/>
        </w:rPr>
        <w:t xml:space="preserve">” </w:t>
      </w:r>
      <w:r>
        <w:rPr>
          <w:color w:val="000000"/>
          <w:sz w:val="24"/>
          <w:szCs w:val="24"/>
          <w:lang w:bidi="he-IL"/>
        </w:rPr>
        <w:t>in Muhammad Abdel Haleem and Mustafa Shah (eds.),</w:t>
      </w:r>
      <w:r w:rsidRPr="007602B2">
        <w:rPr>
          <w:color w:val="000000"/>
          <w:sz w:val="24"/>
          <w:szCs w:val="24"/>
          <w:lang w:bidi="he-IL"/>
        </w:rPr>
        <w:t xml:space="preserve"> </w:t>
      </w:r>
      <w:r w:rsidRPr="007602B2">
        <w:rPr>
          <w:i/>
          <w:iCs/>
          <w:color w:val="000000"/>
          <w:sz w:val="24"/>
          <w:szCs w:val="24"/>
          <w:lang w:bidi="he-IL"/>
        </w:rPr>
        <w:t>Oxford Handbook of Qur’anic Studies</w:t>
      </w:r>
      <w:r w:rsidRPr="007602B2">
        <w:rPr>
          <w:color w:val="000000"/>
          <w:sz w:val="24"/>
          <w:szCs w:val="24"/>
          <w:lang w:bidi="he-IL"/>
        </w:rPr>
        <w:t xml:space="preserve">, Oxford University Press, </w:t>
      </w:r>
      <w:r>
        <w:rPr>
          <w:color w:val="000000"/>
          <w:sz w:val="24"/>
          <w:szCs w:val="24"/>
          <w:lang w:bidi="he-IL"/>
        </w:rPr>
        <w:t xml:space="preserve">2020, </w:t>
      </w:r>
      <w:r w:rsidRPr="00670881">
        <w:rPr>
          <w:rFonts w:ascii="Deja Vu Serif" w:hAnsi="Deja Vu Serif" w:cs="Deja Vu Serif"/>
          <w:color w:val="000000"/>
        </w:rPr>
        <w:t>DOI: 10.10</w:t>
      </w:r>
      <w:r>
        <w:rPr>
          <w:rFonts w:ascii="Deja Vu Serif" w:hAnsi="Deja Vu Serif" w:cs="Deja Vu Serif"/>
          <w:color w:val="000000"/>
        </w:rPr>
        <w:t>93/oxfordhb/9780199698646.013.31</w:t>
      </w:r>
      <w:r w:rsidRPr="00670881">
        <w:rPr>
          <w:color w:val="000000"/>
          <w:lang w:bidi="he-IL"/>
        </w:rPr>
        <w:t xml:space="preserve">. </w:t>
      </w:r>
    </w:p>
    <w:p w14:paraId="51DE7FE7" w14:textId="77777777" w:rsidR="00020448" w:rsidRDefault="00020448" w:rsidP="00020448">
      <w:pPr>
        <w:tabs>
          <w:tab w:val="right" w:pos="8566"/>
        </w:tabs>
        <w:rPr>
          <w:color w:val="000000"/>
          <w:sz w:val="24"/>
          <w:szCs w:val="24"/>
          <w:lang w:bidi="he-IL"/>
        </w:rPr>
      </w:pPr>
    </w:p>
    <w:p w14:paraId="5FDDA612" w14:textId="77777777" w:rsidR="00020448" w:rsidRPr="00EE269F" w:rsidRDefault="00020448" w:rsidP="00020448">
      <w:pPr>
        <w:tabs>
          <w:tab w:val="right" w:pos="8566"/>
        </w:tabs>
        <w:rPr>
          <w:rFonts w:asciiTheme="majorBidi" w:hAnsiTheme="majorBidi" w:cstheme="majorBidi"/>
          <w:sz w:val="24"/>
          <w:szCs w:val="24"/>
        </w:rPr>
      </w:pPr>
      <w:r w:rsidRPr="007F5B1E">
        <w:rPr>
          <w:rFonts w:asciiTheme="majorBidi" w:hAnsiTheme="majorBidi" w:cstheme="majorBidi"/>
          <w:color w:val="000000"/>
          <w:sz w:val="24"/>
          <w:szCs w:val="24"/>
          <w:lang w:bidi="he-IL"/>
        </w:rPr>
        <w:t>111</w:t>
      </w:r>
      <w:r w:rsidRPr="00EE269F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. </w:t>
      </w:r>
      <w:r w:rsidRPr="00EE269F">
        <w:rPr>
          <w:rFonts w:asciiTheme="majorBidi" w:hAnsiTheme="majorBidi" w:cstheme="majorBidi"/>
          <w:sz w:val="24"/>
          <w:szCs w:val="24"/>
        </w:rPr>
        <w:t>“Interreligious Learning as Monotheist Imperative,”</w:t>
      </w:r>
      <w:r>
        <w:rPr>
          <w:rFonts w:asciiTheme="majorBidi" w:hAnsiTheme="majorBidi" w:cstheme="majorBidi"/>
          <w:sz w:val="24"/>
          <w:szCs w:val="24"/>
        </w:rPr>
        <w:t xml:space="preserve"> in Heidi Hadsell and Najeeba S</w:t>
      </w:r>
      <w:r w:rsidRPr="00EE269F">
        <w:rPr>
          <w:rFonts w:asciiTheme="majorBidi" w:hAnsiTheme="majorBidi" w:cstheme="majorBidi"/>
          <w:sz w:val="24"/>
          <w:szCs w:val="24"/>
        </w:rPr>
        <w:t>yeed,</w:t>
      </w:r>
      <w:r w:rsidRPr="0095618B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 xml:space="preserve"> Critical Reflection on Interreligious </w:t>
      </w:r>
      <w:r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 xml:space="preserve">Education: </w:t>
      </w:r>
      <w:r w:rsidRPr="0095618B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Exp</w:t>
      </w:r>
      <w:r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eriments in Empathy</w:t>
      </w:r>
      <w:r w:rsidRPr="00EE269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. Leiden: Brill, </w:t>
      </w: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2020, 33-45</w:t>
      </w:r>
      <w:r w:rsidRPr="00EE269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.</w:t>
      </w: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hyperlink r:id="rId13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https://brill.com/view/title/56542?language=en</w:t>
        </w:r>
      </w:hyperlink>
    </w:p>
    <w:p w14:paraId="5538E29F" w14:textId="77777777" w:rsidR="00020448" w:rsidRDefault="00020448" w:rsidP="00020448">
      <w:pPr>
        <w:tabs>
          <w:tab w:val="right" w:pos="8566"/>
        </w:tabs>
        <w:rPr>
          <w:color w:val="000000"/>
          <w:sz w:val="24"/>
          <w:szCs w:val="24"/>
          <w:lang w:bidi="he-IL"/>
        </w:rPr>
      </w:pPr>
    </w:p>
    <w:p w14:paraId="025ABEB0" w14:textId="77777777" w:rsidR="00020448" w:rsidRPr="00B64910" w:rsidRDefault="00020448" w:rsidP="00020448">
      <w:pPr>
        <w:tabs>
          <w:tab w:val="right" w:pos="8566"/>
        </w:tabs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D11ED3">
        <w:rPr>
          <w:rFonts w:asciiTheme="majorBidi" w:hAnsiTheme="majorBidi" w:cstheme="majorBidi"/>
          <w:color w:val="000000"/>
          <w:sz w:val="24"/>
          <w:szCs w:val="24"/>
          <w:lang w:bidi="he-IL"/>
        </w:rPr>
        <w:t>110</w:t>
      </w:r>
      <w:r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. “Prohibition of Idolatry,” in Oren Hayon, </w:t>
      </w:r>
      <w:r>
        <w:rPr>
          <w:rFonts w:asciiTheme="majorBidi" w:hAnsiTheme="majorBidi" w:cstheme="majorBidi"/>
          <w:i/>
          <w:iCs/>
          <w:color w:val="000000"/>
          <w:sz w:val="24"/>
          <w:szCs w:val="24"/>
          <w:lang w:bidi="he-IL"/>
        </w:rPr>
        <w:t>Inscribed: Encounters with the Ten Commandments</w:t>
      </w:r>
      <w:r>
        <w:rPr>
          <w:rFonts w:asciiTheme="majorBidi" w:hAnsiTheme="majorBidi" w:cstheme="majorBidi"/>
          <w:color w:val="000000"/>
          <w:sz w:val="24"/>
          <w:szCs w:val="24"/>
          <w:lang w:bidi="he-IL"/>
        </w:rPr>
        <w:t>. New York: CCAR Press, 2020, 27-33.</w:t>
      </w:r>
    </w:p>
    <w:p w14:paraId="6E522001" w14:textId="77777777" w:rsidR="00020448" w:rsidRDefault="00020448" w:rsidP="00020448">
      <w:pPr>
        <w:tabs>
          <w:tab w:val="right" w:pos="8566"/>
        </w:tabs>
        <w:rPr>
          <w:color w:val="000000"/>
          <w:sz w:val="24"/>
          <w:szCs w:val="24"/>
          <w:lang w:bidi="he-IL"/>
        </w:rPr>
      </w:pPr>
    </w:p>
    <w:p w14:paraId="5FA2BDCD" w14:textId="77777777" w:rsidR="00020448" w:rsidRPr="00B3128C" w:rsidRDefault="00020448" w:rsidP="00020448">
      <w:pPr>
        <w:tabs>
          <w:tab w:val="right" w:pos="8566"/>
        </w:tabs>
        <w:rPr>
          <w:rFonts w:cstheme="minorBidi"/>
          <w:color w:val="000000"/>
          <w:sz w:val="24"/>
          <w:szCs w:val="24"/>
          <w:lang w:bidi="he-IL"/>
        </w:rPr>
      </w:pPr>
      <w:r>
        <w:rPr>
          <w:color w:val="000000"/>
          <w:sz w:val="24"/>
          <w:szCs w:val="24"/>
          <w:lang w:bidi="he-IL"/>
        </w:rPr>
        <w:lastRenderedPageBreak/>
        <w:t>109. “Qur’anic Anti-Jewish Polemics</w:t>
      </w:r>
      <w:r>
        <w:rPr>
          <w:rFonts w:cstheme="minorBidi"/>
          <w:color w:val="000000"/>
          <w:sz w:val="24"/>
          <w:szCs w:val="24"/>
          <w:lang w:bidi="he-IL"/>
        </w:rPr>
        <w:t xml:space="preserve">,” in G. H. van Kooten and J. T. A. G. M. van Ruiten (eds.), </w:t>
      </w:r>
      <w:r>
        <w:rPr>
          <w:rFonts w:cstheme="minorBidi"/>
          <w:i/>
          <w:iCs/>
          <w:color w:val="000000"/>
          <w:sz w:val="24"/>
          <w:szCs w:val="24"/>
          <w:lang w:bidi="he-IL"/>
        </w:rPr>
        <w:t>Intolerance, Polemics, and Debate in Antiquity</w:t>
      </w:r>
      <w:r>
        <w:rPr>
          <w:rFonts w:cstheme="minorBidi"/>
          <w:color w:val="000000"/>
          <w:sz w:val="24"/>
          <w:szCs w:val="24"/>
          <w:lang w:bidi="he-IL"/>
        </w:rPr>
        <w:t xml:space="preserve">. Leiden: Brill, 2019, 443-462. </w:t>
      </w:r>
    </w:p>
    <w:p w14:paraId="01584090" w14:textId="77777777" w:rsidR="00020448" w:rsidRDefault="00020448" w:rsidP="00020448">
      <w:pPr>
        <w:tabs>
          <w:tab w:val="right" w:pos="8566"/>
        </w:tabs>
        <w:rPr>
          <w:color w:val="000000"/>
          <w:sz w:val="24"/>
          <w:szCs w:val="24"/>
          <w:lang w:bidi="he-IL"/>
        </w:rPr>
      </w:pPr>
    </w:p>
    <w:p w14:paraId="31B174AF" w14:textId="77777777" w:rsidR="00020448" w:rsidRPr="008525E7" w:rsidRDefault="00020448" w:rsidP="00020448">
      <w:pPr>
        <w:tabs>
          <w:tab w:val="right" w:pos="8566"/>
        </w:tabs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614C0">
        <w:rPr>
          <w:color w:val="000000"/>
          <w:sz w:val="24"/>
          <w:szCs w:val="24"/>
          <w:lang w:bidi="he-IL"/>
        </w:rPr>
        <w:t xml:space="preserve">108. </w:t>
      </w:r>
      <w:r w:rsidRPr="00B614C0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“Why Jews don’t Proselytize.” </w:t>
      </w:r>
      <w:r w:rsidRPr="00B614C0">
        <w:rPr>
          <w:rFonts w:asciiTheme="majorBidi" w:hAnsiTheme="majorBidi" w:cstheme="majorBidi"/>
          <w:i/>
          <w:iCs/>
          <w:color w:val="000000"/>
          <w:sz w:val="24"/>
          <w:szCs w:val="24"/>
          <w:lang w:bidi="he-IL"/>
        </w:rPr>
        <w:t>Renovatio: The Journal of Zaytuna College</w:t>
      </w:r>
      <w:r w:rsidRPr="00B614C0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3.1 (2019), 13-24. </w:t>
      </w:r>
      <w:hyperlink r:id="rId14" w:history="1">
        <w:r w:rsidRPr="00B614C0">
          <w:rPr>
            <w:rStyle w:val="Hyperlink"/>
          </w:rPr>
          <w:t>https://renovatio.zaytuna.edu/article/why-jews-dont-proselytize</w:t>
        </w:r>
      </w:hyperlink>
      <w:r w:rsidRPr="00B614C0">
        <w:t>.</w:t>
      </w:r>
      <w:r>
        <w:t xml:space="preserve"> </w:t>
      </w:r>
    </w:p>
    <w:p w14:paraId="7FD62308" w14:textId="77777777" w:rsidR="00020448" w:rsidRDefault="00020448" w:rsidP="00020448">
      <w:pPr>
        <w:tabs>
          <w:tab w:val="right" w:pos="8566"/>
        </w:tabs>
        <w:rPr>
          <w:color w:val="000000"/>
          <w:sz w:val="24"/>
          <w:szCs w:val="24"/>
          <w:lang w:bidi="he-IL"/>
        </w:rPr>
      </w:pPr>
    </w:p>
    <w:p w14:paraId="550ADDDB" w14:textId="77777777" w:rsidR="00020448" w:rsidRDefault="00020448" w:rsidP="00020448">
      <w:pPr>
        <w:tabs>
          <w:tab w:val="right" w:pos="8566"/>
        </w:tabs>
        <w:rPr>
          <w:rFonts w:asciiTheme="majorBidi" w:hAnsiTheme="majorBidi" w:cstheme="majorBidi"/>
          <w:sz w:val="24"/>
          <w:szCs w:val="24"/>
        </w:rPr>
      </w:pPr>
      <w:r w:rsidRPr="00B614C0">
        <w:rPr>
          <w:rFonts w:asciiTheme="majorBidi" w:hAnsiTheme="majorBidi" w:cstheme="majorBidi"/>
          <w:color w:val="000000"/>
          <w:sz w:val="24"/>
          <w:szCs w:val="24"/>
          <w:lang w:bidi="he-IL"/>
        </w:rPr>
        <w:t>107. “</w:t>
      </w:r>
      <w:r w:rsidRPr="00B614C0">
        <w:rPr>
          <w:sz w:val="24"/>
          <w:szCs w:val="24"/>
        </w:rPr>
        <w:t xml:space="preserve">Muhammad, the Jews of Medina, and the Composition of the Qur’an: Sacred History and Counter-History.” In Mehnaz Afridi (ed.), </w:t>
      </w:r>
      <w:r w:rsidRPr="00B614C0">
        <w:rPr>
          <w:rFonts w:asciiTheme="majorBidi" w:hAnsiTheme="majorBidi" w:cstheme="majorBidi"/>
          <w:sz w:val="24"/>
          <w:szCs w:val="24"/>
        </w:rPr>
        <w:t xml:space="preserve">Special Issue: “Remembering Jewish-Muslim Encounters: Challenges and Cooperation.” </w:t>
      </w:r>
      <w:r w:rsidRPr="00B614C0">
        <w:rPr>
          <w:rFonts w:asciiTheme="majorBidi" w:hAnsiTheme="majorBidi" w:cstheme="majorBidi"/>
          <w:i/>
          <w:iCs/>
          <w:sz w:val="24"/>
          <w:szCs w:val="24"/>
        </w:rPr>
        <w:t>Religions</w:t>
      </w:r>
      <w:r w:rsidRPr="00B614C0">
        <w:rPr>
          <w:rFonts w:asciiTheme="majorBidi" w:hAnsiTheme="majorBidi" w:cstheme="majorBidi"/>
          <w:sz w:val="24"/>
          <w:szCs w:val="24"/>
        </w:rPr>
        <w:t xml:space="preserve"> 2019, 10, 63; doi:10.3390/rel10010063.</w:t>
      </w:r>
      <w:r w:rsidRPr="00B614C0">
        <w:t xml:space="preserve"> </w:t>
      </w:r>
      <w:hyperlink r:id="rId15" w:history="1">
        <w:r w:rsidRPr="00B614C0">
          <w:rPr>
            <w:rStyle w:val="Hyperlink"/>
            <w:rFonts w:asciiTheme="majorBidi" w:hAnsiTheme="majorBidi" w:cstheme="majorBidi"/>
          </w:rPr>
          <w:t>https://www.mdpi.com/2077-1444/10/1/63</w:t>
        </w:r>
      </w:hyperlink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1CEE0B07" w14:textId="77777777" w:rsidR="00020448" w:rsidRDefault="00020448" w:rsidP="00020448">
      <w:pPr>
        <w:tabs>
          <w:tab w:val="right" w:pos="8566"/>
        </w:tabs>
        <w:rPr>
          <w:color w:val="000000"/>
          <w:sz w:val="24"/>
          <w:szCs w:val="24"/>
          <w:lang w:bidi="he-IL"/>
        </w:rPr>
      </w:pPr>
    </w:p>
    <w:p w14:paraId="7329D7AB" w14:textId="77777777" w:rsidR="00020448" w:rsidRPr="006F225B" w:rsidRDefault="00020448" w:rsidP="00020448">
      <w:pPr>
        <w:tabs>
          <w:tab w:val="right" w:pos="8566"/>
        </w:tabs>
        <w:rPr>
          <w:color w:val="000000"/>
          <w:sz w:val="24"/>
          <w:szCs w:val="24"/>
          <w:lang w:bidi="he-IL"/>
        </w:rPr>
      </w:pPr>
      <w:r>
        <w:rPr>
          <w:rStyle w:val="Emphasis"/>
          <w:sz w:val="24"/>
          <w:szCs w:val="24"/>
          <w:lang w:bidi="he-IL"/>
        </w:rPr>
        <w:t>106</w:t>
      </w:r>
      <w:r w:rsidRPr="003307AA">
        <w:rPr>
          <w:rStyle w:val="Emphasis"/>
          <w:sz w:val="24"/>
          <w:szCs w:val="24"/>
          <w:lang w:bidi="he-IL"/>
        </w:rPr>
        <w:t>. “</w:t>
      </w:r>
      <w:r w:rsidRPr="003307AA">
        <w:rPr>
          <w:sz w:val="24"/>
          <w:szCs w:val="24"/>
        </w:rPr>
        <w:t>Love of Neighbor in the Face of Religious Trauma</w:t>
      </w:r>
      <w:r>
        <w:rPr>
          <w:sz w:val="24"/>
          <w:szCs w:val="24"/>
        </w:rPr>
        <w:t>,</w:t>
      </w:r>
      <w:r w:rsidRPr="003307AA">
        <w:rPr>
          <w:sz w:val="24"/>
          <w:szCs w:val="24"/>
        </w:rPr>
        <w:t>”</w:t>
      </w:r>
      <w:r>
        <w:rPr>
          <w:sz w:val="24"/>
          <w:szCs w:val="24"/>
        </w:rPr>
        <w:t xml:space="preserve"> in Yazid Said and Lejla Demiri (eds.) </w:t>
      </w:r>
      <w:r>
        <w:rPr>
          <w:i/>
          <w:iCs/>
          <w:sz w:val="24"/>
          <w:szCs w:val="24"/>
        </w:rPr>
        <w:t xml:space="preserve">The Future of Interfaith Dialogue: Muslim-Christian Encounters through </w:t>
      </w:r>
      <w:r w:rsidRPr="00FE6105">
        <w:rPr>
          <w:sz w:val="24"/>
          <w:szCs w:val="24"/>
        </w:rPr>
        <w:t>A Common Word</w:t>
      </w:r>
      <w:r>
        <w:rPr>
          <w:i/>
          <w:iCs/>
          <w:sz w:val="24"/>
          <w:szCs w:val="24"/>
        </w:rPr>
        <w:t xml:space="preserve">. </w:t>
      </w:r>
      <w:r>
        <w:rPr>
          <w:sz w:val="24"/>
          <w:szCs w:val="24"/>
        </w:rPr>
        <w:t>Cambridge: Cambridge University Press, 2018, 113-122.</w:t>
      </w:r>
    </w:p>
    <w:p w14:paraId="2743A9F1" w14:textId="77777777" w:rsidR="00020448" w:rsidRPr="003307AA" w:rsidRDefault="00020448" w:rsidP="00020448">
      <w:pPr>
        <w:tabs>
          <w:tab w:val="right" w:pos="8566"/>
        </w:tabs>
        <w:rPr>
          <w:sz w:val="24"/>
          <w:szCs w:val="24"/>
          <w:lang w:bidi="he-IL"/>
        </w:rPr>
      </w:pPr>
    </w:p>
    <w:p w14:paraId="69DB4EE7" w14:textId="77777777" w:rsidR="00020448" w:rsidRPr="00A40CCD" w:rsidRDefault="00020448" w:rsidP="00020448">
      <w:pPr>
        <w:tabs>
          <w:tab w:val="right" w:pos="8566"/>
        </w:tabs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105. </w:t>
      </w:r>
      <w:r w:rsidRPr="00A40CCD">
        <w:rPr>
          <w:rFonts w:asciiTheme="majorBidi" w:hAnsiTheme="majorBidi" w:cstheme="majorBidi"/>
          <w:color w:val="000000"/>
          <w:sz w:val="24"/>
          <w:szCs w:val="24"/>
          <w:lang w:bidi="he-IL"/>
        </w:rPr>
        <w:t>“</w:t>
      </w:r>
      <w:r w:rsidRPr="00A40CCD">
        <w:rPr>
          <w:rFonts w:asciiTheme="majorBidi" w:hAnsiTheme="majorBidi" w:cstheme="majorBidi"/>
          <w:sz w:val="24"/>
          <w:szCs w:val="24"/>
        </w:rPr>
        <w:t xml:space="preserve">The ‘Other’ Ishmael in Islamic Scripture and Tradition,” in </w:t>
      </w:r>
      <w:r w:rsidRPr="00A40CCD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Brett, Mark G. and Wöhrle, Jakob (eds.), </w:t>
      </w:r>
      <w:r w:rsidRPr="00A40CCD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The Politics of the Ancestors: Exegetical and Historical Perspectives on Genesis 12–36.</w:t>
      </w:r>
      <w:r w:rsidRPr="00A40CCD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Tübingen: Mohr Siebeck (2018)</w:t>
      </w: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, 419-432</w:t>
      </w:r>
      <w:r w:rsidRPr="00A40CCD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.</w:t>
      </w:r>
    </w:p>
    <w:p w14:paraId="1D6ED148" w14:textId="77777777" w:rsidR="00020448" w:rsidRDefault="00020448" w:rsidP="00020448">
      <w:pPr>
        <w:tabs>
          <w:tab w:val="right" w:pos="8566"/>
        </w:tabs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</w:p>
    <w:p w14:paraId="3F5F7712" w14:textId="77777777" w:rsidR="00020448" w:rsidRDefault="00020448" w:rsidP="00020448">
      <w:pPr>
        <w:tabs>
          <w:tab w:val="right" w:pos="8566"/>
        </w:tabs>
        <w:rPr>
          <w:color w:val="000000"/>
          <w:sz w:val="24"/>
          <w:szCs w:val="24"/>
          <w:lang w:bidi="he-IL"/>
        </w:rPr>
      </w:pPr>
      <w:r w:rsidRPr="005502A2">
        <w:rPr>
          <w:sz w:val="24"/>
          <w:szCs w:val="24"/>
          <w:lang w:bidi="he-IL"/>
        </w:rPr>
        <w:t xml:space="preserve">104. </w:t>
      </w:r>
      <w:r w:rsidRPr="005502A2">
        <w:rPr>
          <w:color w:val="000000"/>
          <w:sz w:val="24"/>
          <w:szCs w:val="24"/>
          <w:lang w:bidi="he-IL"/>
        </w:rPr>
        <w:t>“</w:t>
      </w:r>
      <w:r w:rsidRPr="005502A2">
        <w:rPr>
          <w:sz w:val="24"/>
          <w:szCs w:val="24"/>
        </w:rPr>
        <w:t>Savagery and the Sacred: The Rhetoric of Terror and its Consequences in the Scriptural Monotheisms</w:t>
      </w:r>
      <w:r w:rsidRPr="005502A2">
        <w:rPr>
          <w:color w:val="000000"/>
          <w:sz w:val="24"/>
          <w:szCs w:val="24"/>
          <w:lang w:bidi="he-IL"/>
        </w:rPr>
        <w:t>,” in Peter Herman (ed),</w:t>
      </w:r>
      <w:r w:rsidRPr="005502A2">
        <w:rPr>
          <w:i/>
          <w:iCs/>
          <w:color w:val="000000"/>
          <w:sz w:val="24"/>
          <w:szCs w:val="24"/>
          <w:lang w:bidi="he-IL"/>
        </w:rPr>
        <w:t xml:space="preserve"> Terrorism and Literature</w:t>
      </w:r>
      <w:r w:rsidRPr="005502A2">
        <w:rPr>
          <w:color w:val="000000"/>
          <w:sz w:val="24"/>
          <w:szCs w:val="24"/>
          <w:lang w:bidi="he-IL"/>
        </w:rPr>
        <w:t>. Cambridge University, 2018, 19-36.</w:t>
      </w:r>
    </w:p>
    <w:p w14:paraId="4C67C50E" w14:textId="77777777" w:rsidR="00020448" w:rsidRPr="00A40CCD" w:rsidRDefault="00020448" w:rsidP="00020448">
      <w:pPr>
        <w:tabs>
          <w:tab w:val="right" w:pos="8566"/>
        </w:tabs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</w:p>
    <w:p w14:paraId="43FF89EB" w14:textId="77777777" w:rsidR="00020448" w:rsidRPr="00606F66" w:rsidRDefault="00020448" w:rsidP="00020448">
      <w:pPr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AD035F">
        <w:rPr>
          <w:rFonts w:asciiTheme="majorBidi" w:eastAsia="MinionPro-Regular" w:hAnsiTheme="majorBidi" w:cstheme="majorBidi"/>
          <w:sz w:val="24"/>
          <w:szCs w:val="24"/>
        </w:rPr>
        <w:t xml:space="preserve">103. “Hagar and Ishmael in Literature and Tradition as a foreshadow of their Islamic Personas,” in Lukas Bormann (ed.), </w:t>
      </w:r>
      <w:r w:rsidRPr="00AD035F">
        <w:rPr>
          <w:rFonts w:asciiTheme="majorBidi" w:hAnsiTheme="majorBidi" w:cstheme="majorBidi"/>
          <w:i/>
          <w:iCs/>
          <w:color w:val="404040"/>
          <w:sz w:val="24"/>
          <w:szCs w:val="24"/>
          <w:shd w:val="clear" w:color="auto" w:fill="FFFFFF"/>
        </w:rPr>
        <w:t>Abraham’s Family: A Network of Meaning in Judaism, Christianity, and Islam</w:t>
      </w:r>
      <w:r w:rsidRPr="00AD035F">
        <w:rPr>
          <w:rFonts w:asciiTheme="majorBidi" w:eastAsia="MinionPro-Regular" w:hAnsiTheme="majorBidi" w:cstheme="majorBidi"/>
          <w:sz w:val="24"/>
          <w:szCs w:val="24"/>
        </w:rPr>
        <w:t>. T</w:t>
      </w:r>
      <w:r w:rsidRPr="00AD035F">
        <w:rPr>
          <w:rFonts w:asciiTheme="majorBidi" w:eastAsia="MinionPro-Regular" w:hAnsiTheme="majorBidi" w:cstheme="majorBidi"/>
          <w:sz w:val="24"/>
          <w:szCs w:val="24"/>
          <w:lang w:bidi="ar-SY"/>
        </w:rPr>
        <w:t>übingen</w:t>
      </w:r>
      <w:r w:rsidRPr="00AD035F">
        <w:rPr>
          <w:rFonts w:asciiTheme="majorBidi" w:eastAsia="MinionPro-Regular" w:hAnsiTheme="majorBidi" w:cstheme="majorBidi"/>
          <w:sz w:val="24"/>
          <w:szCs w:val="24"/>
          <w:lang w:bidi="he-IL"/>
        </w:rPr>
        <w:t xml:space="preserve">: </w:t>
      </w:r>
      <w:r w:rsidRPr="00AD035F">
        <w:rPr>
          <w:rFonts w:asciiTheme="majorBidi" w:eastAsia="MinionPro-Regular" w:hAnsiTheme="majorBidi" w:cstheme="majorBidi"/>
          <w:sz w:val="24"/>
          <w:szCs w:val="24"/>
        </w:rPr>
        <w:t>Mohr Siebeck, 2018, 397-420.</w:t>
      </w:r>
    </w:p>
    <w:p w14:paraId="3D5AE26D" w14:textId="77777777" w:rsidR="00020448" w:rsidRDefault="00020448" w:rsidP="00020448">
      <w:pPr>
        <w:tabs>
          <w:tab w:val="right" w:pos="8566"/>
        </w:tabs>
        <w:rPr>
          <w:sz w:val="24"/>
          <w:szCs w:val="24"/>
          <w:lang w:bidi="he-IL"/>
        </w:rPr>
      </w:pPr>
    </w:p>
    <w:p w14:paraId="62AD3235" w14:textId="77777777" w:rsidR="00020448" w:rsidRDefault="00020448" w:rsidP="00020448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102. “The Qur’an on Jews and Judaism,” in </w:t>
      </w:r>
      <w:r>
        <w:rPr>
          <w:i/>
          <w:iCs/>
          <w:sz w:val="24"/>
          <w:szCs w:val="24"/>
          <w:lang w:bidi="he-IL"/>
        </w:rPr>
        <w:t>CCAR Journal: The Reform Jewish Quarterly</w:t>
      </w:r>
      <w:r>
        <w:rPr>
          <w:sz w:val="24"/>
          <w:szCs w:val="24"/>
          <w:lang w:bidi="he-IL"/>
        </w:rPr>
        <w:t>. Winter, 2018, 154-167.</w:t>
      </w:r>
    </w:p>
    <w:p w14:paraId="296C0774" w14:textId="77777777" w:rsidR="00020448" w:rsidRDefault="00020448" w:rsidP="00020448">
      <w:pPr>
        <w:tabs>
          <w:tab w:val="right" w:pos="8566"/>
        </w:tabs>
        <w:rPr>
          <w:sz w:val="24"/>
          <w:szCs w:val="24"/>
          <w:lang w:bidi="he-IL"/>
        </w:rPr>
      </w:pPr>
    </w:p>
    <w:p w14:paraId="3066ABB5" w14:textId="77777777" w:rsidR="00020448" w:rsidRPr="00861584" w:rsidRDefault="00020448" w:rsidP="00020448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101. “</w:t>
      </w:r>
      <w:r w:rsidRPr="00861584">
        <w:rPr>
          <w:i/>
          <w:iCs/>
          <w:sz w:val="24"/>
          <w:szCs w:val="24"/>
          <w:lang w:bidi="he-IL"/>
        </w:rPr>
        <w:t>Wadhkur fil-Kitāb Ismā`īl</w:t>
      </w:r>
      <w:r>
        <w:rPr>
          <w:sz w:val="24"/>
          <w:szCs w:val="24"/>
          <w:lang w:bidi="he-IL"/>
        </w:rPr>
        <w:t xml:space="preserve">” (“And Mention in the Book Ishmael” Q.19:54). in </w:t>
      </w:r>
      <w:r>
        <w:rPr>
          <w:i/>
          <w:iCs/>
          <w:sz w:val="24"/>
          <w:szCs w:val="24"/>
          <w:lang w:bidi="he-IL"/>
        </w:rPr>
        <w:t>Al-dirāsāt al-bayniyya al-`ibriyya wal-yahūdiyya wal-sāmiyya</w:t>
      </w:r>
      <w:r>
        <w:rPr>
          <w:sz w:val="24"/>
          <w:szCs w:val="24"/>
          <w:lang w:bidi="he-IL"/>
        </w:rPr>
        <w:t xml:space="preserve"> (</w:t>
      </w:r>
      <w:r>
        <w:rPr>
          <w:i/>
          <w:iCs/>
          <w:sz w:val="24"/>
          <w:szCs w:val="24"/>
          <w:lang w:bidi="he-IL"/>
        </w:rPr>
        <w:t>Interdisciplinary Hebrew, Jewish and Semitic Studies</w:t>
      </w:r>
      <w:r>
        <w:rPr>
          <w:sz w:val="24"/>
          <w:szCs w:val="24"/>
          <w:lang w:bidi="he-IL"/>
        </w:rPr>
        <w:t>; Ayn Shams University, Cairo) 2018, 651-664.</w:t>
      </w:r>
    </w:p>
    <w:p w14:paraId="6DD60BED" w14:textId="77777777" w:rsidR="00020448" w:rsidRDefault="00020448" w:rsidP="00020448">
      <w:pPr>
        <w:tabs>
          <w:tab w:val="right" w:pos="8566"/>
        </w:tabs>
        <w:rPr>
          <w:sz w:val="24"/>
          <w:szCs w:val="24"/>
          <w:lang w:bidi="he-IL"/>
        </w:rPr>
      </w:pPr>
    </w:p>
    <w:p w14:paraId="479486BF" w14:textId="77777777" w:rsidR="00020448" w:rsidRPr="009A5D3D" w:rsidRDefault="00020448" w:rsidP="00020448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100. “Prologue: Historic Relations Between Muslims and Jews,” in Mohammad Gharipour (ed.), </w:t>
      </w:r>
      <w:r>
        <w:rPr>
          <w:i/>
          <w:iCs/>
          <w:sz w:val="24"/>
          <w:szCs w:val="24"/>
          <w:lang w:bidi="he-IL"/>
        </w:rPr>
        <w:t>Synagogues of the Islamic World</w:t>
      </w:r>
      <w:r>
        <w:rPr>
          <w:sz w:val="24"/>
          <w:szCs w:val="24"/>
          <w:lang w:bidi="he-IL"/>
        </w:rPr>
        <w:t>. Edinburgh: Edinburgh University Press, 2017, 19-28.</w:t>
      </w:r>
    </w:p>
    <w:p w14:paraId="28022CC6" w14:textId="77777777" w:rsidR="00020448" w:rsidRDefault="00020448" w:rsidP="00020448">
      <w:pPr>
        <w:tabs>
          <w:tab w:val="right" w:pos="8566"/>
        </w:tabs>
        <w:rPr>
          <w:sz w:val="24"/>
          <w:szCs w:val="24"/>
          <w:lang w:bidi="he-IL"/>
        </w:rPr>
      </w:pPr>
    </w:p>
    <w:p w14:paraId="767C642B" w14:textId="77777777" w:rsidR="00020448" w:rsidRDefault="00020448" w:rsidP="00020448">
      <w:pPr>
        <w:tabs>
          <w:tab w:val="right" w:pos="8566"/>
        </w:tabs>
        <w:rPr>
          <w:sz w:val="24"/>
          <w:szCs w:val="24"/>
          <w:lang w:bidi="he-IL"/>
        </w:rPr>
      </w:pPr>
      <w:r w:rsidRPr="00AD035F">
        <w:rPr>
          <w:sz w:val="24"/>
          <w:szCs w:val="24"/>
        </w:rPr>
        <w:t xml:space="preserve">99. “Jewish-Muslim Relations,” </w:t>
      </w:r>
      <w:r w:rsidRPr="00AD035F">
        <w:rPr>
          <w:rFonts w:cs="Times New Roman"/>
          <w:color w:val="222222"/>
          <w:sz w:val="24"/>
          <w:szCs w:val="24"/>
        </w:rPr>
        <w:t xml:space="preserve">in </w:t>
      </w:r>
      <w:r w:rsidRPr="00AD035F">
        <w:rPr>
          <w:i/>
          <w:iCs/>
          <w:sz w:val="24"/>
          <w:szCs w:val="24"/>
          <w:lang w:bidi="he-IL"/>
        </w:rPr>
        <w:t>Encyclopedia of the Bible and its Reception.</w:t>
      </w:r>
      <w:r w:rsidRPr="00AD035F">
        <w:rPr>
          <w:sz w:val="24"/>
          <w:szCs w:val="24"/>
          <w:lang w:bidi="he-IL"/>
        </w:rPr>
        <w:t xml:space="preserve"> Berlin: De Gruyter, vol. 14, 2017, 241-248.</w:t>
      </w:r>
    </w:p>
    <w:p w14:paraId="1D1BC753" w14:textId="77777777" w:rsidR="00020448" w:rsidRDefault="00020448" w:rsidP="00020448">
      <w:pPr>
        <w:tabs>
          <w:tab w:val="right" w:pos="8566"/>
        </w:tabs>
        <w:rPr>
          <w:sz w:val="24"/>
          <w:szCs w:val="24"/>
          <w:lang w:bidi="he-IL"/>
        </w:rPr>
      </w:pPr>
    </w:p>
    <w:p w14:paraId="4DBA7ED0" w14:textId="77777777" w:rsidR="00020448" w:rsidRDefault="00020448" w:rsidP="00020448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98. “The Legend of Jewish Sages Who Join Muhammad and Write the Qur’an,” in </w:t>
      </w:r>
      <w:r>
        <w:rPr>
          <w:i/>
          <w:iCs/>
          <w:sz w:val="24"/>
          <w:szCs w:val="24"/>
          <w:lang w:bidi="he-IL"/>
        </w:rPr>
        <w:t>CCAR Journal: The Reform Jewish Quarterly</w:t>
      </w:r>
      <w:r>
        <w:rPr>
          <w:sz w:val="24"/>
          <w:szCs w:val="24"/>
          <w:lang w:bidi="he-IL"/>
        </w:rPr>
        <w:t>. Fall, 2017, 100-114.</w:t>
      </w:r>
    </w:p>
    <w:p w14:paraId="069FCC3B" w14:textId="77777777" w:rsidR="00020448" w:rsidRDefault="00020448" w:rsidP="00020448">
      <w:pPr>
        <w:tabs>
          <w:tab w:val="right" w:pos="8566"/>
        </w:tabs>
        <w:rPr>
          <w:sz w:val="24"/>
          <w:szCs w:val="24"/>
          <w:lang w:bidi="he-IL"/>
        </w:rPr>
      </w:pPr>
    </w:p>
    <w:p w14:paraId="3B6A9EAB" w14:textId="77777777" w:rsidR="00020448" w:rsidRPr="00E925BB" w:rsidRDefault="00020448" w:rsidP="00020448">
      <w:pPr>
        <w:tabs>
          <w:tab w:val="right" w:pos="8566"/>
        </w:tabs>
        <w:rPr>
          <w:rFonts w:asciiTheme="majorBidi" w:hAnsiTheme="majorBidi" w:cstheme="majorBidi"/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97. “</w:t>
      </w:r>
      <w:r w:rsidRPr="002D0C74">
        <w:rPr>
          <w:sz w:val="24"/>
          <w:szCs w:val="24"/>
          <w:lang w:bidi="he-IL"/>
        </w:rPr>
        <w:t>Muslim-</w:t>
      </w:r>
      <w:r w:rsidRPr="00E925BB">
        <w:rPr>
          <w:rFonts w:asciiTheme="majorBidi" w:hAnsiTheme="majorBidi" w:cstheme="majorBidi"/>
          <w:sz w:val="24"/>
          <w:szCs w:val="24"/>
          <w:lang w:bidi="he-IL"/>
        </w:rPr>
        <w:t xml:space="preserve">Jewish Relations.” </w:t>
      </w:r>
      <w:r w:rsidRPr="00E925BB">
        <w:rPr>
          <w:rFonts w:asciiTheme="majorBidi" w:hAnsiTheme="majorBidi" w:cstheme="majorBidi"/>
          <w:i/>
          <w:iCs/>
          <w:sz w:val="24"/>
          <w:szCs w:val="24"/>
        </w:rPr>
        <w:t>Oxford Research Encyclopedia of Religion</w:t>
      </w:r>
      <w:r w:rsidRPr="00E925BB">
        <w:rPr>
          <w:rFonts w:asciiTheme="majorBidi" w:hAnsiTheme="majorBidi" w:cstheme="majorBidi"/>
          <w:sz w:val="24"/>
          <w:szCs w:val="24"/>
        </w:rPr>
        <w:t xml:space="preserve">. Oxford University Press. Article published January 2016. doi : </w:t>
      </w:r>
      <w:hyperlink r:id="rId16" w:tgtFrame="_blank" w:history="1">
        <w:r w:rsidRPr="00E925BB">
          <w:rPr>
            <w:rStyle w:val="Hyperlink"/>
            <w:rFonts w:asciiTheme="majorBidi" w:hAnsiTheme="majorBidi" w:cstheme="majorBidi"/>
            <w:color w:val="1155CC"/>
            <w:sz w:val="24"/>
            <w:szCs w:val="24"/>
            <w:shd w:val="clear" w:color="auto" w:fill="FFFFFF"/>
          </w:rPr>
          <w:t>10.1093/acrefore/9780199340378.013.17</w:t>
        </w:r>
      </w:hyperlink>
      <w:r w:rsidRPr="00E925B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.</w:t>
      </w:r>
    </w:p>
    <w:p w14:paraId="0455D88C" w14:textId="77777777" w:rsidR="00020448" w:rsidRDefault="00020448" w:rsidP="00020448">
      <w:pPr>
        <w:tabs>
          <w:tab w:val="right" w:pos="8566"/>
        </w:tabs>
        <w:rPr>
          <w:sz w:val="24"/>
          <w:szCs w:val="24"/>
          <w:lang w:bidi="he-IL"/>
        </w:rPr>
      </w:pPr>
    </w:p>
    <w:p w14:paraId="6C611ED7" w14:textId="77777777" w:rsidR="00020448" w:rsidRDefault="00020448" w:rsidP="00020448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lastRenderedPageBreak/>
        <w:t xml:space="preserve">96. </w:t>
      </w:r>
      <w:r>
        <w:rPr>
          <w:rFonts w:cs="Times New Roman"/>
          <w:color w:val="222222"/>
          <w:sz w:val="24"/>
          <w:szCs w:val="24"/>
        </w:rPr>
        <w:t xml:space="preserve">“A Historical Perspective on Jewish-Muslim Relations,” in Mazhar Jalil, Norman Hosansky and Paul Numrich (eds.), </w:t>
      </w:r>
      <w:r>
        <w:rPr>
          <w:rFonts w:cs="Times New Roman"/>
          <w:i/>
          <w:iCs/>
          <w:color w:val="222222"/>
          <w:sz w:val="24"/>
          <w:szCs w:val="24"/>
        </w:rPr>
        <w:t>The Abrahamic Encounter: Local Initiatives, Larger Implications.</w:t>
      </w:r>
      <w:r>
        <w:rPr>
          <w:rFonts w:cs="Times New Roman"/>
          <w:color w:val="222222"/>
          <w:sz w:val="24"/>
          <w:szCs w:val="24"/>
        </w:rPr>
        <w:t xml:space="preserve"> (Eugene, Oregon: Wipf &amp; Stock, 2016), 124-131.</w:t>
      </w:r>
      <w:r>
        <w:rPr>
          <w:sz w:val="24"/>
          <w:szCs w:val="24"/>
          <w:lang w:bidi="he-IL"/>
        </w:rPr>
        <w:t xml:space="preserve"> </w:t>
      </w:r>
    </w:p>
    <w:p w14:paraId="64E90FD8" w14:textId="77777777" w:rsidR="00020448" w:rsidRDefault="00020448" w:rsidP="00020448">
      <w:pPr>
        <w:tabs>
          <w:tab w:val="right" w:pos="8566"/>
        </w:tabs>
        <w:rPr>
          <w:sz w:val="24"/>
          <w:szCs w:val="24"/>
          <w:lang w:bidi="he-IL"/>
        </w:rPr>
      </w:pPr>
    </w:p>
    <w:p w14:paraId="5C11C77B" w14:textId="77777777" w:rsidR="00020448" w:rsidRDefault="00020448" w:rsidP="00020448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rFonts w:cs="Times New Roman"/>
          <w:color w:val="222222"/>
          <w:sz w:val="24"/>
          <w:szCs w:val="24"/>
        </w:rPr>
        <w:t>95</w:t>
      </w:r>
      <w:r w:rsidRPr="0069695B">
        <w:rPr>
          <w:rFonts w:cs="Times New Roman"/>
          <w:color w:val="222222"/>
          <w:sz w:val="24"/>
          <w:szCs w:val="24"/>
        </w:rPr>
        <w:t>.</w:t>
      </w:r>
      <w:r>
        <w:rPr>
          <w:rFonts w:cs="Times New Roman"/>
          <w:color w:val="222222"/>
          <w:sz w:val="24"/>
          <w:szCs w:val="24"/>
        </w:rPr>
        <w:t xml:space="preserve"> </w:t>
      </w:r>
      <w:r>
        <w:rPr>
          <w:sz w:val="24"/>
          <w:szCs w:val="24"/>
          <w:lang w:bidi="he-IL"/>
        </w:rPr>
        <w:t xml:space="preserve">“On Scripture and Its Exegesis: The Abraham-Ishmael Stories in the Torah and the Qur’an, </w:t>
      </w:r>
      <w:r>
        <w:rPr>
          <w:rFonts w:cs="Times New Roman"/>
          <w:color w:val="222222"/>
          <w:sz w:val="24"/>
          <w:szCs w:val="24"/>
        </w:rPr>
        <w:t xml:space="preserve">in Mazhar Jalil, Norman Hosansky and Paul Numrich (eds.), </w:t>
      </w:r>
      <w:r>
        <w:rPr>
          <w:rFonts w:cs="Times New Roman"/>
          <w:i/>
          <w:iCs/>
          <w:color w:val="222222"/>
          <w:sz w:val="24"/>
          <w:szCs w:val="24"/>
        </w:rPr>
        <w:t>The Abrahamic Encounter: Local Initiatives, Larger Implications.</w:t>
      </w:r>
      <w:r>
        <w:rPr>
          <w:rFonts w:cs="Times New Roman"/>
          <w:color w:val="222222"/>
          <w:sz w:val="24"/>
          <w:szCs w:val="24"/>
        </w:rPr>
        <w:t xml:space="preserve"> (Eugene, Oregon: Wipf &amp; Stock, 2016), 53-63. </w:t>
      </w:r>
    </w:p>
    <w:p w14:paraId="311E96BF" w14:textId="77777777" w:rsidR="00020448" w:rsidRDefault="00020448" w:rsidP="00020448">
      <w:pPr>
        <w:tabs>
          <w:tab w:val="right" w:pos="8566"/>
        </w:tabs>
        <w:rPr>
          <w:sz w:val="24"/>
          <w:szCs w:val="24"/>
          <w:lang w:bidi="he-IL"/>
        </w:rPr>
      </w:pPr>
    </w:p>
    <w:p w14:paraId="7D89E7C9" w14:textId="77777777" w:rsidR="00020448" w:rsidRPr="00634D8E" w:rsidRDefault="00020448" w:rsidP="00020448">
      <w:pPr>
        <w:tabs>
          <w:tab w:val="right" w:pos="8566"/>
        </w:tabs>
        <w:rPr>
          <w:rFonts w:cs="Times New Roman"/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94. “</w:t>
      </w:r>
      <w:r w:rsidRPr="00602369">
        <w:rPr>
          <w:rFonts w:cs="Times New Roman"/>
          <w:color w:val="000000"/>
          <w:sz w:val="24"/>
          <w:szCs w:val="24"/>
        </w:rPr>
        <w:t>A Phenomenology of Monotheism in Relationshi</w:t>
      </w:r>
      <w:r>
        <w:rPr>
          <w:rFonts w:cs="Times New Roman"/>
          <w:color w:val="000000"/>
          <w:sz w:val="24"/>
          <w:szCs w:val="24"/>
        </w:rPr>
        <w:t xml:space="preserve">p: Jews, Christians and Muslims,” in </w:t>
      </w:r>
      <w:r>
        <w:rPr>
          <w:rFonts w:cs="Times New Roman"/>
          <w:i/>
          <w:iCs/>
          <w:color w:val="000000"/>
          <w:sz w:val="24"/>
          <w:szCs w:val="24"/>
        </w:rPr>
        <w:t>Current Dialogue</w:t>
      </w:r>
      <w:r>
        <w:rPr>
          <w:rFonts w:cs="Times New Roman"/>
          <w:color w:val="000000"/>
          <w:sz w:val="24"/>
          <w:szCs w:val="24"/>
        </w:rPr>
        <w:t xml:space="preserve"> 58 (2016), 21-24.</w:t>
      </w:r>
    </w:p>
    <w:p w14:paraId="2E8E1862" w14:textId="77777777" w:rsidR="00020448" w:rsidRDefault="00020448" w:rsidP="00020448">
      <w:pPr>
        <w:tabs>
          <w:tab w:val="right" w:pos="8566"/>
        </w:tabs>
        <w:rPr>
          <w:sz w:val="24"/>
          <w:szCs w:val="24"/>
          <w:lang w:bidi="he-IL"/>
        </w:rPr>
      </w:pPr>
    </w:p>
    <w:p w14:paraId="1C4A45F0" w14:textId="77777777" w:rsidR="00020448" w:rsidRDefault="00020448" w:rsidP="00020448">
      <w:pPr>
        <w:tabs>
          <w:tab w:val="right" w:pos="8566"/>
        </w:tabs>
        <w:rPr>
          <w:rFonts w:cs="Times New Roman"/>
          <w:color w:val="222222"/>
          <w:sz w:val="24"/>
          <w:szCs w:val="24"/>
        </w:rPr>
      </w:pPr>
      <w:r w:rsidRPr="000F16C3">
        <w:rPr>
          <w:rFonts w:cs="Times New Roman"/>
          <w:sz w:val="24"/>
          <w:szCs w:val="24"/>
          <w:lang w:bidi="he-IL"/>
        </w:rPr>
        <w:t>93</w:t>
      </w:r>
      <w:r w:rsidRPr="00634D8E">
        <w:rPr>
          <w:rFonts w:cs="Times New Roman"/>
          <w:sz w:val="24"/>
          <w:szCs w:val="24"/>
          <w:lang w:bidi="he-IL"/>
        </w:rPr>
        <w:t>. “</w:t>
      </w:r>
      <w:r>
        <w:rPr>
          <w:rFonts w:cs="Times New Roman"/>
          <w:sz w:val="24"/>
          <w:szCs w:val="24"/>
          <w:lang w:bidi="he-IL"/>
        </w:rPr>
        <w:t>A Jewish Response to the Christian Theology of Religions</w:t>
      </w:r>
      <w:r w:rsidRPr="00634D8E">
        <w:rPr>
          <w:rFonts w:cs="Times New Roman"/>
          <w:sz w:val="24"/>
          <w:szCs w:val="24"/>
          <w:lang w:bidi="he-IL"/>
        </w:rPr>
        <w:t xml:space="preserve">,” in </w:t>
      </w:r>
      <w:r w:rsidRPr="00634D8E">
        <w:rPr>
          <w:rFonts w:cs="Times New Roman"/>
          <w:color w:val="222222"/>
          <w:sz w:val="24"/>
          <w:szCs w:val="24"/>
        </w:rPr>
        <w:t>Elizabeth Harris</w:t>
      </w:r>
      <w:r>
        <w:rPr>
          <w:rFonts w:cs="Times New Roman"/>
          <w:color w:val="222222"/>
          <w:sz w:val="24"/>
          <w:szCs w:val="24"/>
        </w:rPr>
        <w:t>,</w:t>
      </w:r>
      <w:r w:rsidRPr="00634D8E">
        <w:rPr>
          <w:rFonts w:cs="Times New Roman"/>
          <w:color w:val="222222"/>
          <w:sz w:val="24"/>
          <w:szCs w:val="24"/>
        </w:rPr>
        <w:t xml:space="preserve"> </w:t>
      </w:r>
      <w:r w:rsidRPr="00634D8E">
        <w:rPr>
          <w:rFonts w:cs="Times New Roman"/>
          <w:sz w:val="24"/>
          <w:szCs w:val="24"/>
          <w:lang w:bidi="he-IL"/>
        </w:rPr>
        <w:t xml:space="preserve">Paul Hedges, </w:t>
      </w:r>
      <w:r w:rsidRPr="00634D8E">
        <w:rPr>
          <w:rFonts w:cs="Times New Roman"/>
          <w:color w:val="222222"/>
          <w:sz w:val="24"/>
          <w:szCs w:val="24"/>
        </w:rPr>
        <w:t xml:space="preserve">Shanthikumar Hettiarachchi (eds.), </w:t>
      </w:r>
      <w:r>
        <w:rPr>
          <w:rFonts w:cs="Times New Roman"/>
          <w:i/>
          <w:iCs/>
          <w:color w:val="222222"/>
          <w:sz w:val="24"/>
          <w:szCs w:val="24"/>
        </w:rPr>
        <w:t>Twenty-First Century</w:t>
      </w:r>
      <w:r w:rsidRPr="00634D8E">
        <w:rPr>
          <w:rFonts w:cs="Times New Roman"/>
          <w:i/>
          <w:iCs/>
          <w:color w:val="222222"/>
          <w:sz w:val="24"/>
          <w:szCs w:val="24"/>
        </w:rPr>
        <w:t xml:space="preserve"> Theolog</w:t>
      </w:r>
      <w:r>
        <w:rPr>
          <w:rFonts w:cs="Times New Roman"/>
          <w:i/>
          <w:iCs/>
          <w:color w:val="222222"/>
          <w:sz w:val="24"/>
          <w:szCs w:val="24"/>
        </w:rPr>
        <w:t>ies</w:t>
      </w:r>
      <w:r w:rsidRPr="00634D8E">
        <w:rPr>
          <w:rFonts w:cs="Times New Roman"/>
          <w:i/>
          <w:iCs/>
          <w:color w:val="222222"/>
          <w:sz w:val="24"/>
          <w:szCs w:val="24"/>
        </w:rPr>
        <w:t xml:space="preserve"> of Religions</w:t>
      </w:r>
      <w:r>
        <w:rPr>
          <w:rFonts w:cs="Times New Roman"/>
          <w:i/>
          <w:iCs/>
          <w:color w:val="222222"/>
          <w:sz w:val="24"/>
          <w:szCs w:val="24"/>
        </w:rPr>
        <w:t>: Retrospection and Future Prospects</w:t>
      </w:r>
      <w:r w:rsidRPr="00634D8E">
        <w:rPr>
          <w:rFonts w:cs="Times New Roman"/>
          <w:color w:val="222222"/>
          <w:sz w:val="24"/>
          <w:szCs w:val="24"/>
        </w:rPr>
        <w:t xml:space="preserve">. </w:t>
      </w:r>
      <w:r>
        <w:rPr>
          <w:rFonts w:cs="Times New Roman"/>
          <w:color w:val="222222"/>
          <w:sz w:val="24"/>
          <w:szCs w:val="24"/>
        </w:rPr>
        <w:t>Leiden: Brill, 2016, 311-327.</w:t>
      </w:r>
    </w:p>
    <w:p w14:paraId="6869D5F6" w14:textId="77777777" w:rsidR="00020448" w:rsidRDefault="00020448" w:rsidP="00020448">
      <w:pPr>
        <w:tabs>
          <w:tab w:val="right" w:pos="8566"/>
        </w:tabs>
        <w:rPr>
          <w:rFonts w:cs="Times New Roman"/>
          <w:color w:val="222222"/>
          <w:sz w:val="24"/>
          <w:szCs w:val="24"/>
        </w:rPr>
      </w:pPr>
    </w:p>
    <w:p w14:paraId="3F422D09" w14:textId="77777777" w:rsidR="00020448" w:rsidRPr="004160B1" w:rsidRDefault="00020448" w:rsidP="00020448">
      <w:pPr>
        <w:tabs>
          <w:tab w:val="right" w:pos="8566"/>
        </w:tabs>
        <w:rPr>
          <w:sz w:val="24"/>
          <w:szCs w:val="24"/>
          <w:lang w:bidi="he-IL"/>
        </w:rPr>
      </w:pPr>
      <w:r w:rsidRPr="0077031A">
        <w:rPr>
          <w:sz w:val="24"/>
          <w:szCs w:val="24"/>
          <w:lang w:bidi="he-IL"/>
        </w:rPr>
        <w:t>92</w:t>
      </w:r>
      <w:r w:rsidRPr="0069695B">
        <w:rPr>
          <w:sz w:val="24"/>
          <w:szCs w:val="24"/>
          <w:lang w:bidi="he-IL"/>
        </w:rPr>
        <w:t>.</w:t>
      </w:r>
      <w:r>
        <w:rPr>
          <w:sz w:val="24"/>
          <w:szCs w:val="24"/>
          <w:lang w:bidi="he-IL"/>
        </w:rPr>
        <w:t xml:space="preserve"> “Holy War: Rabbinic to Modern Judaism,” in </w:t>
      </w:r>
      <w:r>
        <w:rPr>
          <w:i/>
          <w:iCs/>
          <w:sz w:val="24"/>
          <w:szCs w:val="24"/>
          <w:lang w:bidi="he-IL"/>
        </w:rPr>
        <w:t>Encyclopedia of the Bible and its Reception.</w:t>
      </w:r>
      <w:r>
        <w:rPr>
          <w:sz w:val="24"/>
          <w:szCs w:val="24"/>
          <w:lang w:bidi="he-IL"/>
        </w:rPr>
        <w:t xml:space="preserve"> Berlin: De Gruyter, 2016, vol. 12, 241-246.</w:t>
      </w:r>
    </w:p>
    <w:p w14:paraId="68C696F9" w14:textId="77777777" w:rsidR="00020448" w:rsidRDefault="00020448" w:rsidP="00020448">
      <w:pPr>
        <w:tabs>
          <w:tab w:val="right" w:pos="8566"/>
        </w:tabs>
        <w:rPr>
          <w:color w:val="000000"/>
          <w:sz w:val="24"/>
          <w:szCs w:val="24"/>
          <w:lang w:bidi="he-IL"/>
        </w:rPr>
      </w:pPr>
      <w:r w:rsidRPr="007602B2">
        <w:rPr>
          <w:color w:val="000000"/>
          <w:sz w:val="24"/>
          <w:szCs w:val="24"/>
          <w:lang w:bidi="he-IL"/>
        </w:rPr>
        <w:t xml:space="preserve"> </w:t>
      </w:r>
    </w:p>
    <w:p w14:paraId="259AAD18" w14:textId="77777777" w:rsidR="00020448" w:rsidRPr="00B020CD" w:rsidRDefault="00020448" w:rsidP="00020448">
      <w:pPr>
        <w:tabs>
          <w:tab w:val="right" w:pos="8566"/>
        </w:tabs>
        <w:rPr>
          <w:rFonts w:cs="Calibri"/>
          <w:color w:val="000000"/>
          <w:sz w:val="24"/>
          <w:szCs w:val="24"/>
        </w:rPr>
      </w:pPr>
      <w:r w:rsidRPr="0069695B">
        <w:rPr>
          <w:color w:val="000000"/>
          <w:sz w:val="24"/>
          <w:szCs w:val="24"/>
          <w:lang w:bidi="he-IL"/>
        </w:rPr>
        <w:t>9</w:t>
      </w:r>
      <w:r>
        <w:rPr>
          <w:color w:val="000000"/>
          <w:sz w:val="24"/>
          <w:szCs w:val="24"/>
          <w:lang w:bidi="he-IL"/>
        </w:rPr>
        <w:t>1</w:t>
      </w:r>
      <w:r w:rsidRPr="0069695B">
        <w:rPr>
          <w:color w:val="000000"/>
          <w:sz w:val="24"/>
          <w:szCs w:val="24"/>
          <w:lang w:bidi="he-IL"/>
        </w:rPr>
        <w:t>.</w:t>
      </w:r>
      <w:r w:rsidRPr="00E11146">
        <w:rPr>
          <w:color w:val="000000"/>
          <w:sz w:val="24"/>
          <w:szCs w:val="24"/>
          <w:lang w:bidi="he-IL"/>
        </w:rPr>
        <w:t xml:space="preserve"> “Ibrahim,” in </w:t>
      </w:r>
      <w:r w:rsidRPr="00E11146">
        <w:rPr>
          <w:rFonts w:cs="Calibri"/>
          <w:i/>
          <w:iCs/>
          <w:color w:val="000000"/>
          <w:sz w:val="24"/>
          <w:szCs w:val="24"/>
        </w:rPr>
        <w:t>Encyclopedia of Islam and the Muslim World</w:t>
      </w:r>
      <w:r w:rsidRPr="00E11146">
        <w:rPr>
          <w:rFonts w:cs="Calibri"/>
          <w:color w:val="000000"/>
          <w:sz w:val="24"/>
          <w:szCs w:val="24"/>
        </w:rPr>
        <w:t>, </w:t>
      </w:r>
      <w:r w:rsidRPr="00E11146">
        <w:rPr>
          <w:rFonts w:cs="Calibri"/>
          <w:i/>
          <w:iCs/>
          <w:color w:val="000000"/>
          <w:sz w:val="24"/>
          <w:szCs w:val="24"/>
        </w:rPr>
        <w:t>2</w:t>
      </w:r>
      <w:r w:rsidRPr="00E11146">
        <w:rPr>
          <w:rFonts w:cs="Calibri"/>
          <w:i/>
          <w:iCs/>
          <w:color w:val="000000"/>
          <w:sz w:val="24"/>
          <w:szCs w:val="24"/>
          <w:vertAlign w:val="superscript"/>
        </w:rPr>
        <w:t>nd</w:t>
      </w:r>
      <w:r w:rsidRPr="00E11146">
        <w:rPr>
          <w:rFonts w:cs="Calibri"/>
          <w:i/>
          <w:iCs/>
          <w:color w:val="000000"/>
          <w:sz w:val="24"/>
          <w:szCs w:val="24"/>
        </w:rPr>
        <w:t> edition</w:t>
      </w:r>
      <w:r w:rsidRPr="00E11146">
        <w:rPr>
          <w:rFonts w:cs="Calibri"/>
          <w:color w:val="000000"/>
          <w:sz w:val="24"/>
          <w:szCs w:val="24"/>
        </w:rPr>
        <w:t>. New Y</w:t>
      </w:r>
      <w:r>
        <w:rPr>
          <w:rFonts w:cs="Calibri"/>
          <w:color w:val="000000"/>
          <w:sz w:val="24"/>
          <w:szCs w:val="24"/>
        </w:rPr>
        <w:t>ork: Macmillan, 2016, Vol. 1, 494-497.</w:t>
      </w:r>
    </w:p>
    <w:p w14:paraId="39EF3501" w14:textId="77777777" w:rsidR="00020448" w:rsidRDefault="00020448" w:rsidP="00020448">
      <w:pPr>
        <w:tabs>
          <w:tab w:val="right" w:pos="8566"/>
        </w:tabs>
        <w:rPr>
          <w:rFonts w:cs="Calibri"/>
          <w:color w:val="000000"/>
          <w:sz w:val="24"/>
          <w:szCs w:val="24"/>
        </w:rPr>
      </w:pPr>
    </w:p>
    <w:p w14:paraId="28D1458D" w14:textId="77777777" w:rsidR="00020448" w:rsidRDefault="00020448" w:rsidP="00020448">
      <w:pPr>
        <w:tabs>
          <w:tab w:val="right" w:pos="8566"/>
        </w:tabs>
        <w:rPr>
          <w:sz w:val="24"/>
          <w:szCs w:val="24"/>
          <w:lang w:bidi="he-IL"/>
        </w:rPr>
      </w:pPr>
      <w:r w:rsidRPr="0069695B">
        <w:rPr>
          <w:sz w:val="24"/>
          <w:szCs w:val="24"/>
          <w:lang w:bidi="he-IL"/>
        </w:rPr>
        <w:t>90</w:t>
      </w:r>
      <w:r>
        <w:rPr>
          <w:sz w:val="24"/>
          <w:szCs w:val="24"/>
          <w:lang w:bidi="he-IL"/>
        </w:rPr>
        <w:t xml:space="preserve">. “War Policies in Judaism as Responses to Power and Powerlessness.” </w:t>
      </w:r>
      <w:r>
        <w:rPr>
          <w:i/>
          <w:iCs/>
          <w:sz w:val="24"/>
          <w:szCs w:val="24"/>
          <w:lang w:bidi="he-IL"/>
        </w:rPr>
        <w:t>Journal of Religion and Violence</w:t>
      </w:r>
      <w:r>
        <w:rPr>
          <w:sz w:val="24"/>
          <w:szCs w:val="24"/>
          <w:lang w:bidi="he-IL"/>
        </w:rPr>
        <w:t>, 2015, 343-355.</w:t>
      </w:r>
    </w:p>
    <w:p w14:paraId="7F65F20F" w14:textId="77777777" w:rsidR="00020448" w:rsidRDefault="00020448" w:rsidP="00020448">
      <w:pPr>
        <w:tabs>
          <w:tab w:val="right" w:pos="8566"/>
        </w:tabs>
        <w:rPr>
          <w:sz w:val="24"/>
          <w:szCs w:val="24"/>
          <w:lang w:bidi="he-IL"/>
        </w:rPr>
      </w:pPr>
    </w:p>
    <w:p w14:paraId="0504205D" w14:textId="77777777" w:rsidR="00020448" w:rsidRDefault="00020448" w:rsidP="00020448">
      <w:pPr>
        <w:tabs>
          <w:tab w:val="right" w:pos="8566"/>
        </w:tabs>
        <w:rPr>
          <w:rFonts w:cs="Calibri"/>
          <w:color w:val="000000"/>
          <w:sz w:val="24"/>
          <w:szCs w:val="24"/>
        </w:rPr>
      </w:pPr>
      <w:r w:rsidRPr="005502A2">
        <w:rPr>
          <w:rFonts w:cs="Calibri"/>
          <w:color w:val="000000"/>
          <w:sz w:val="24"/>
          <w:szCs w:val="24"/>
        </w:rPr>
        <w:t xml:space="preserve">89. “The Problematic of Prophecy,” Presidential Keynote Address, International Qur’anic Studies Association Conference, Atlanta, GA, 20 November, 2015. </w:t>
      </w:r>
      <w:hyperlink r:id="rId17" w:history="1">
        <w:r w:rsidRPr="005502A2">
          <w:rPr>
            <w:rStyle w:val="Hyperlink"/>
            <w:rFonts w:cs="Calibri"/>
            <w:sz w:val="24"/>
            <w:szCs w:val="24"/>
          </w:rPr>
          <w:t>https://iqsaweb.files.wordpress.com/2013/05/atlanta2015_keynote_rf2.pdf</w:t>
        </w:r>
      </w:hyperlink>
      <w:r w:rsidRPr="005502A2">
        <w:rPr>
          <w:rFonts w:cs="Calibri"/>
          <w:color w:val="000000"/>
          <w:sz w:val="24"/>
          <w:szCs w:val="24"/>
        </w:rPr>
        <w:t xml:space="preserve">  </w:t>
      </w:r>
      <w:r w:rsidRPr="005502A2">
        <w:rPr>
          <w:rFonts w:cs="Calibri"/>
          <w:i/>
          <w:iCs/>
          <w:color w:val="000000"/>
          <w:sz w:val="24"/>
          <w:szCs w:val="24"/>
        </w:rPr>
        <w:t>Journal of the International Qur’anic Studies Association</w:t>
      </w:r>
      <w:r w:rsidRPr="005502A2">
        <w:rPr>
          <w:rFonts w:cs="Calibri"/>
          <w:color w:val="000000"/>
          <w:sz w:val="24"/>
          <w:szCs w:val="24"/>
        </w:rPr>
        <w:t xml:space="preserve"> Vol. 1 (2016), 11-22.</w:t>
      </w:r>
      <w:r>
        <w:rPr>
          <w:rFonts w:cs="Calibri"/>
          <w:color w:val="000000"/>
          <w:sz w:val="24"/>
          <w:szCs w:val="24"/>
        </w:rPr>
        <w:t xml:space="preserve">  </w:t>
      </w:r>
    </w:p>
    <w:p w14:paraId="0A5A4D74" w14:textId="77777777" w:rsidR="00020448" w:rsidRDefault="00020448" w:rsidP="00020448">
      <w:pPr>
        <w:tabs>
          <w:tab w:val="right" w:pos="8566"/>
        </w:tabs>
        <w:rPr>
          <w:color w:val="000000"/>
          <w:sz w:val="24"/>
          <w:szCs w:val="24"/>
          <w:lang w:bidi="he-IL"/>
        </w:rPr>
      </w:pPr>
    </w:p>
    <w:p w14:paraId="455A216C" w14:textId="77777777" w:rsidR="00020448" w:rsidRPr="00D052A2" w:rsidRDefault="00020448" w:rsidP="00020448">
      <w:pPr>
        <w:tabs>
          <w:tab w:val="right" w:pos="8566"/>
        </w:tabs>
        <w:rPr>
          <w:sz w:val="24"/>
          <w:szCs w:val="24"/>
          <w:lang w:bidi="he-IL"/>
        </w:rPr>
      </w:pPr>
      <w:r w:rsidRPr="0069695B">
        <w:rPr>
          <w:sz w:val="24"/>
          <w:szCs w:val="24"/>
          <w:lang w:bidi="he-IL"/>
        </w:rPr>
        <w:t>88.</w:t>
      </w:r>
      <w:r>
        <w:rPr>
          <w:sz w:val="24"/>
          <w:szCs w:val="24"/>
          <w:lang w:bidi="he-IL"/>
        </w:rPr>
        <w:t xml:space="preserve"> Various </w:t>
      </w:r>
      <w:r w:rsidRPr="0085761D">
        <w:rPr>
          <w:rFonts w:cs="Times New Roman"/>
          <w:sz w:val="24"/>
          <w:szCs w:val="24"/>
          <w:lang w:bidi="he-IL"/>
        </w:rPr>
        <w:t xml:space="preserve">entries in </w:t>
      </w:r>
      <w:r w:rsidRPr="0085761D">
        <w:rPr>
          <w:rFonts w:cs="Times New Roman"/>
          <w:i/>
          <w:iCs/>
          <w:color w:val="222222"/>
          <w:sz w:val="24"/>
          <w:szCs w:val="24"/>
          <w:shd w:val="clear" w:color="auto" w:fill="FFFFFF"/>
        </w:rPr>
        <w:t>The Routledge Encyclopedia of Ancient Mediterranean Religions</w:t>
      </w:r>
      <w:r w:rsidRPr="0085761D">
        <w:rPr>
          <w:rFonts w:cs="Times New Roman"/>
          <w:color w:val="222222"/>
          <w:sz w:val="24"/>
          <w:szCs w:val="24"/>
          <w:shd w:val="clear" w:color="auto" w:fill="FFFFFF"/>
        </w:rPr>
        <w:t>,</w:t>
      </w:r>
      <w:r w:rsidRPr="0085761D">
        <w:rPr>
          <w:rFonts w:cs="Times New Roman"/>
          <w:sz w:val="24"/>
          <w:szCs w:val="24"/>
          <w:lang w:bidi="he-IL"/>
        </w:rPr>
        <w:t xml:space="preserve"> (</w:t>
      </w:r>
      <w:r w:rsidRPr="0085761D">
        <w:rPr>
          <w:rFonts w:cs="Times New Roman"/>
          <w:i/>
          <w:iCs/>
          <w:sz w:val="24"/>
          <w:szCs w:val="24"/>
          <w:lang w:bidi="he-IL"/>
        </w:rPr>
        <w:t>jāhiliyya, jihād, muruwwa</w:t>
      </w:r>
      <w:r>
        <w:rPr>
          <w:sz w:val="24"/>
          <w:szCs w:val="24"/>
          <w:lang w:bidi="he-IL"/>
        </w:rPr>
        <w:t>), 2016.</w:t>
      </w:r>
    </w:p>
    <w:p w14:paraId="2DC1149C" w14:textId="77777777" w:rsidR="00020448" w:rsidRDefault="00020448" w:rsidP="00020448">
      <w:pPr>
        <w:tabs>
          <w:tab w:val="right" w:pos="8566"/>
        </w:tabs>
        <w:rPr>
          <w:sz w:val="24"/>
          <w:szCs w:val="24"/>
          <w:lang w:bidi="he-IL"/>
        </w:rPr>
      </w:pPr>
    </w:p>
    <w:p w14:paraId="63407F7C" w14:textId="77777777" w:rsidR="00020448" w:rsidRPr="006355EF" w:rsidRDefault="00020448" w:rsidP="00020448">
      <w:pPr>
        <w:tabs>
          <w:tab w:val="right" w:pos="8566"/>
        </w:tabs>
        <w:rPr>
          <w:color w:val="000000"/>
          <w:sz w:val="24"/>
          <w:szCs w:val="24"/>
          <w:lang w:bidi="he-IL"/>
        </w:rPr>
      </w:pPr>
      <w:r w:rsidRPr="0069695B">
        <w:rPr>
          <w:sz w:val="24"/>
          <w:szCs w:val="24"/>
          <w:lang w:bidi="he-IL"/>
        </w:rPr>
        <w:t>87.</w:t>
      </w:r>
      <w:r>
        <w:rPr>
          <w:sz w:val="24"/>
          <w:szCs w:val="24"/>
          <w:lang w:bidi="he-IL"/>
        </w:rPr>
        <w:t xml:space="preserve"> </w:t>
      </w:r>
      <w:r w:rsidRPr="00F0795E">
        <w:rPr>
          <w:sz w:val="24"/>
          <w:szCs w:val="24"/>
          <w:lang w:bidi="he-IL"/>
        </w:rPr>
        <w:t>"</w:t>
      </w:r>
      <w:r w:rsidRPr="00E11146">
        <w:rPr>
          <w:color w:val="000000"/>
          <w:sz w:val="24"/>
          <w:szCs w:val="24"/>
          <w:lang w:bidi="he-IL"/>
        </w:rPr>
        <w:t xml:space="preserve">Can Those Chosen by God Dialogue with Others?" in Paul Hedges (ed.), </w:t>
      </w:r>
      <w:r>
        <w:rPr>
          <w:i/>
          <w:iCs/>
          <w:color w:val="000000"/>
          <w:sz w:val="24"/>
          <w:szCs w:val="24"/>
          <w:lang w:bidi="he-IL"/>
        </w:rPr>
        <w:t>Contemporary Muslim-Christian Encounters</w:t>
      </w:r>
      <w:r>
        <w:rPr>
          <w:color w:val="000000"/>
          <w:sz w:val="24"/>
          <w:szCs w:val="24"/>
          <w:lang w:bidi="he-IL"/>
        </w:rPr>
        <w:t>. London: Bloomsbury, 2015, 33-50.</w:t>
      </w:r>
      <w:r>
        <w:rPr>
          <w:rStyle w:val="Emphasis"/>
          <w:sz w:val="24"/>
          <w:szCs w:val="24"/>
          <w:lang w:bidi="he-IL"/>
        </w:rPr>
        <w:t xml:space="preserve"> </w:t>
      </w:r>
      <w:r w:rsidRPr="00EB2242">
        <w:rPr>
          <w:rStyle w:val="Emphasis"/>
          <w:iCs/>
          <w:sz w:val="24"/>
          <w:szCs w:val="24"/>
          <w:lang w:bidi="he-IL"/>
        </w:rPr>
        <w:t xml:space="preserve"> </w:t>
      </w:r>
      <w:r w:rsidRPr="00D65383">
        <w:rPr>
          <w:sz w:val="24"/>
          <w:szCs w:val="24"/>
          <w:lang w:bidi="he-IL"/>
        </w:rPr>
        <w:t xml:space="preserve"> </w:t>
      </w:r>
    </w:p>
    <w:p w14:paraId="3C679795" w14:textId="77777777" w:rsidR="00020448" w:rsidRPr="007D7171" w:rsidRDefault="00020448" w:rsidP="00020448">
      <w:pPr>
        <w:tabs>
          <w:tab w:val="right" w:pos="8566"/>
        </w:tabs>
        <w:rPr>
          <w:sz w:val="24"/>
          <w:szCs w:val="24"/>
          <w:lang w:bidi="he-IL"/>
        </w:rPr>
      </w:pPr>
    </w:p>
    <w:p w14:paraId="6D2EF94E" w14:textId="77777777" w:rsidR="00020448" w:rsidRPr="002B0ECF" w:rsidRDefault="00020448" w:rsidP="00020448">
      <w:pPr>
        <w:tabs>
          <w:tab w:val="right" w:pos="8566"/>
        </w:tabs>
        <w:rPr>
          <w:sz w:val="24"/>
          <w:szCs w:val="24"/>
          <w:lang w:bidi="he-IL"/>
        </w:rPr>
      </w:pPr>
      <w:r w:rsidRPr="00AD035F">
        <w:rPr>
          <w:sz w:val="24"/>
          <w:szCs w:val="24"/>
          <w:lang w:bidi="he-IL"/>
        </w:rPr>
        <w:t>86. “Abraham and Authenticity,” in Adam Silverstein</w:t>
      </w:r>
      <w:r w:rsidRPr="00AD035F">
        <w:rPr>
          <w:i/>
          <w:iCs/>
          <w:sz w:val="24"/>
          <w:szCs w:val="24"/>
          <w:lang w:bidi="he-IL"/>
        </w:rPr>
        <w:t xml:space="preserve"> </w:t>
      </w:r>
      <w:r w:rsidRPr="00AD035F">
        <w:rPr>
          <w:sz w:val="24"/>
          <w:szCs w:val="24"/>
          <w:lang w:bidi="he-IL"/>
        </w:rPr>
        <w:t xml:space="preserve">and Guy Stroumsa (eds.), </w:t>
      </w:r>
      <w:r w:rsidRPr="00AD035F">
        <w:rPr>
          <w:i/>
          <w:iCs/>
          <w:sz w:val="24"/>
          <w:szCs w:val="24"/>
          <w:lang w:bidi="he-IL"/>
        </w:rPr>
        <w:t>Oxford Handbook of the Abrahamic Religions</w:t>
      </w:r>
      <w:r w:rsidRPr="00AD035F">
        <w:rPr>
          <w:sz w:val="24"/>
          <w:szCs w:val="24"/>
          <w:lang w:bidi="he-IL"/>
        </w:rPr>
        <w:t>, Oxford University Press, 2015, 3-21.</w:t>
      </w:r>
    </w:p>
    <w:p w14:paraId="3E1F1ECC" w14:textId="77777777" w:rsidR="00020448" w:rsidRDefault="00020448" w:rsidP="00020448">
      <w:pPr>
        <w:tabs>
          <w:tab w:val="right" w:pos="8566"/>
        </w:tabs>
        <w:rPr>
          <w:sz w:val="24"/>
          <w:szCs w:val="24"/>
          <w:lang w:bidi="he-IL"/>
        </w:rPr>
      </w:pPr>
    </w:p>
    <w:p w14:paraId="4AED3C85" w14:textId="77777777" w:rsidR="00020448" w:rsidRPr="002D0C74" w:rsidRDefault="00020448" w:rsidP="00020448">
      <w:pPr>
        <w:tabs>
          <w:tab w:val="right" w:pos="8566"/>
        </w:tabs>
        <w:rPr>
          <w:sz w:val="24"/>
          <w:szCs w:val="24"/>
          <w:lang w:bidi="he-IL"/>
        </w:rPr>
      </w:pPr>
      <w:r w:rsidRPr="00AD035F">
        <w:rPr>
          <w:sz w:val="24"/>
          <w:szCs w:val="24"/>
          <w:lang w:bidi="he-IL"/>
        </w:rPr>
        <w:t xml:space="preserve">85. “Apes and the Sabbath Problem,” in Carsten Schapkow, Shmuel Shepkaru and Alan Levenson, </w:t>
      </w:r>
      <w:r w:rsidRPr="00AD035F">
        <w:rPr>
          <w:i/>
          <w:iCs/>
          <w:sz w:val="24"/>
          <w:szCs w:val="24"/>
          <w:lang w:bidi="he-IL"/>
        </w:rPr>
        <w:t>The Festschrift Darkhei Noam: The Jews of Arab Lands</w:t>
      </w:r>
      <w:r w:rsidRPr="00AD035F">
        <w:rPr>
          <w:sz w:val="24"/>
          <w:szCs w:val="24"/>
          <w:lang w:bidi="he-IL"/>
        </w:rPr>
        <w:t>. Leiden: Brill, 2015, 26-48.</w:t>
      </w:r>
    </w:p>
    <w:p w14:paraId="0A378DF1" w14:textId="77777777" w:rsidR="00020448" w:rsidRDefault="00020448" w:rsidP="00020448">
      <w:pPr>
        <w:tabs>
          <w:tab w:val="right" w:pos="8566"/>
        </w:tabs>
        <w:rPr>
          <w:sz w:val="24"/>
          <w:szCs w:val="24"/>
          <w:lang w:bidi="he-IL"/>
        </w:rPr>
      </w:pPr>
    </w:p>
    <w:p w14:paraId="104CFEF1" w14:textId="77777777" w:rsidR="00020448" w:rsidRDefault="00020448" w:rsidP="00020448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84</w:t>
      </w:r>
      <w:r w:rsidRPr="00D65383">
        <w:rPr>
          <w:sz w:val="24"/>
          <w:szCs w:val="24"/>
          <w:lang w:bidi="he-IL"/>
        </w:rPr>
        <w:t xml:space="preserve">. </w:t>
      </w:r>
      <w:r w:rsidRPr="007D7171">
        <w:rPr>
          <w:color w:val="000000"/>
          <w:sz w:val="24"/>
          <w:szCs w:val="24"/>
          <w:lang w:bidi="he-IL"/>
        </w:rPr>
        <w:t>“</w:t>
      </w:r>
      <w:r>
        <w:rPr>
          <w:color w:val="000000"/>
          <w:sz w:val="24"/>
          <w:szCs w:val="24"/>
          <w:lang w:bidi="he-IL"/>
        </w:rPr>
        <w:t>The Prophet Muhammad in Pre-M</w:t>
      </w:r>
      <w:r w:rsidRPr="007D7171">
        <w:rPr>
          <w:color w:val="000000"/>
          <w:sz w:val="24"/>
          <w:szCs w:val="24"/>
          <w:lang w:bidi="he-IL"/>
        </w:rPr>
        <w:t>odern Jewish Literatures,” in Chr</w:t>
      </w:r>
      <w:r>
        <w:rPr>
          <w:color w:val="000000"/>
          <w:sz w:val="24"/>
          <w:szCs w:val="24"/>
          <w:lang w:bidi="he-IL"/>
        </w:rPr>
        <w:t>istiane Gruber and Avinoam Shale</w:t>
      </w:r>
      <w:r w:rsidRPr="007D7171">
        <w:rPr>
          <w:color w:val="000000"/>
          <w:sz w:val="24"/>
          <w:szCs w:val="24"/>
          <w:lang w:bidi="he-IL"/>
        </w:rPr>
        <w:t>m</w:t>
      </w:r>
      <w:r>
        <w:rPr>
          <w:color w:val="000000"/>
          <w:sz w:val="24"/>
          <w:szCs w:val="24"/>
          <w:lang w:bidi="he-IL"/>
        </w:rPr>
        <w:t xml:space="preserve"> (eds.),</w:t>
      </w:r>
      <w:r w:rsidRPr="007D7171">
        <w:rPr>
          <w:i/>
          <w:iCs/>
          <w:sz w:val="24"/>
          <w:szCs w:val="24"/>
          <w:lang w:bidi="he-IL"/>
        </w:rPr>
        <w:t xml:space="preserve"> The</w:t>
      </w:r>
      <w:r>
        <w:rPr>
          <w:i/>
          <w:iCs/>
          <w:sz w:val="24"/>
          <w:szCs w:val="24"/>
          <w:lang w:bidi="he-IL"/>
        </w:rPr>
        <w:t xml:space="preserve"> Image of the</w:t>
      </w:r>
      <w:r w:rsidRPr="007D7171">
        <w:rPr>
          <w:i/>
          <w:iCs/>
          <w:sz w:val="24"/>
          <w:szCs w:val="24"/>
          <w:lang w:bidi="he-IL"/>
        </w:rPr>
        <w:t xml:space="preserve"> Prophet </w:t>
      </w:r>
      <w:r>
        <w:rPr>
          <w:i/>
          <w:iCs/>
          <w:sz w:val="24"/>
          <w:szCs w:val="24"/>
          <w:lang w:bidi="he-IL"/>
        </w:rPr>
        <w:t>between Ideal and Ideology.</w:t>
      </w:r>
      <w:r>
        <w:rPr>
          <w:sz w:val="24"/>
          <w:szCs w:val="24"/>
          <w:lang w:bidi="he-IL"/>
        </w:rPr>
        <w:t xml:space="preserve"> Berlin: De Gruyter</w:t>
      </w:r>
      <w:r w:rsidRPr="007D7171">
        <w:rPr>
          <w:sz w:val="24"/>
          <w:szCs w:val="24"/>
          <w:lang w:bidi="he-IL"/>
        </w:rPr>
        <w:t xml:space="preserve">, </w:t>
      </w:r>
      <w:r>
        <w:rPr>
          <w:sz w:val="24"/>
          <w:szCs w:val="24"/>
          <w:lang w:bidi="he-IL"/>
        </w:rPr>
        <w:t>2014, 27-44</w:t>
      </w:r>
      <w:r w:rsidRPr="007D7171">
        <w:rPr>
          <w:sz w:val="24"/>
          <w:szCs w:val="24"/>
          <w:lang w:bidi="he-IL"/>
        </w:rPr>
        <w:t>.</w:t>
      </w:r>
      <w:r>
        <w:rPr>
          <w:sz w:val="24"/>
          <w:szCs w:val="24"/>
          <w:lang w:bidi="he-IL"/>
        </w:rPr>
        <w:t xml:space="preserve"> </w:t>
      </w:r>
    </w:p>
    <w:p w14:paraId="74DD135A" w14:textId="77777777" w:rsidR="00020448" w:rsidRDefault="00020448" w:rsidP="00020448">
      <w:pPr>
        <w:rPr>
          <w:sz w:val="24"/>
          <w:szCs w:val="24"/>
          <w:lang w:bidi="he-IL"/>
        </w:rPr>
      </w:pPr>
    </w:p>
    <w:p w14:paraId="603C5F8D" w14:textId="77777777" w:rsidR="00020448" w:rsidRPr="00167558" w:rsidRDefault="00020448" w:rsidP="00020448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lastRenderedPageBreak/>
        <w:t>8</w:t>
      </w:r>
      <w:r w:rsidRPr="00AD035F">
        <w:rPr>
          <w:sz w:val="24"/>
          <w:szCs w:val="24"/>
          <w:lang w:bidi="he-IL"/>
        </w:rPr>
        <w:t xml:space="preserve">3. “Islamophobia and Antisemitism,” in </w:t>
      </w:r>
      <w:r w:rsidRPr="00AD035F">
        <w:rPr>
          <w:i/>
          <w:iCs/>
          <w:sz w:val="24"/>
          <w:szCs w:val="24"/>
          <w:lang w:bidi="he-IL"/>
        </w:rPr>
        <w:t>Arches Quarterly</w:t>
      </w:r>
      <w:r w:rsidRPr="00AD035F">
        <w:rPr>
          <w:sz w:val="24"/>
          <w:szCs w:val="24"/>
          <w:lang w:bidi="he-IL"/>
        </w:rPr>
        <w:t xml:space="preserve"> 4:7 ISSN 1756-7335 Thematic Issue: “Islamophobia and AntiMuslim Hatred: Causes and Remedies,” (Winter, 2010), 4-13. Turkish translation, </w:t>
      </w:r>
      <w:r w:rsidRPr="00AD035F">
        <w:rPr>
          <w:i/>
          <w:iCs/>
          <w:sz w:val="24"/>
          <w:szCs w:val="24"/>
          <w:lang w:bidi="he-IL"/>
        </w:rPr>
        <w:t>İslamofobi &amp; Antisemitizm. Tarihi Seyir Ve İmkanlar</w:t>
      </w:r>
      <w:r w:rsidRPr="00AD035F">
        <w:rPr>
          <w:sz w:val="24"/>
          <w:szCs w:val="24"/>
          <w:lang w:bidi="he-IL"/>
        </w:rPr>
        <w:t xml:space="preserve">, in Kenan Cetinkaya (ed.), </w:t>
      </w:r>
      <w:r w:rsidRPr="00AD035F">
        <w:rPr>
          <w:i/>
          <w:iCs/>
          <w:sz w:val="24"/>
          <w:szCs w:val="24"/>
          <w:lang w:bidi="he-IL"/>
        </w:rPr>
        <w:t>Birlikte Yaşama Kültürü ve Diyalog</w:t>
      </w:r>
      <w:r w:rsidRPr="00AD035F">
        <w:rPr>
          <w:sz w:val="24"/>
          <w:szCs w:val="24"/>
          <w:lang w:bidi="he-IL"/>
        </w:rPr>
        <w:t>. Nobel Akademik, 2014, 29-54.</w:t>
      </w:r>
    </w:p>
    <w:p w14:paraId="072A87CE" w14:textId="77777777" w:rsidR="00020448" w:rsidRDefault="00020448" w:rsidP="00020448">
      <w:pPr>
        <w:tabs>
          <w:tab w:val="right" w:pos="8566"/>
        </w:tabs>
        <w:rPr>
          <w:sz w:val="24"/>
          <w:szCs w:val="24"/>
          <w:lang w:bidi="he-IL"/>
        </w:rPr>
      </w:pPr>
    </w:p>
    <w:p w14:paraId="05A8ACAD" w14:textId="77777777" w:rsidR="00020448" w:rsidRDefault="00020448" w:rsidP="00020448">
      <w:pPr>
        <w:pStyle w:val="Heading1"/>
        <w:shd w:val="clear" w:color="auto" w:fill="FFFFFF"/>
        <w:ind w:right="15"/>
        <w:rPr>
          <w:rFonts w:ascii="Arial" w:hAnsi="Arial" w:cs="Arial"/>
          <w:color w:val="222222"/>
          <w:sz w:val="27"/>
          <w:szCs w:val="27"/>
        </w:rPr>
      </w:pPr>
      <w:r>
        <w:rPr>
          <w:sz w:val="24"/>
          <w:szCs w:val="24"/>
        </w:rPr>
        <w:t xml:space="preserve">82. “Jewish Views on the Birth of Islam,” in Abdulwahab Meddeb and Benjamin Stora (eds.), </w:t>
      </w:r>
      <w:r>
        <w:rPr>
          <w:i/>
          <w:iCs/>
          <w:sz w:val="24"/>
          <w:szCs w:val="24"/>
        </w:rPr>
        <w:t>Encyclopedia of Jewish-Muslim Relations from the Origins to the Present Day</w:t>
      </w:r>
      <w:r>
        <w:rPr>
          <w:sz w:val="24"/>
          <w:szCs w:val="24"/>
        </w:rPr>
        <w:t xml:space="preserve"> (French Ed. </w:t>
      </w:r>
      <w:r w:rsidRPr="006A4B90">
        <w:rPr>
          <w:rStyle w:val="hp"/>
          <w:rFonts w:cs="Times New Roman"/>
          <w:i/>
          <w:iCs/>
          <w:color w:val="222222"/>
          <w:sz w:val="24"/>
          <w:szCs w:val="24"/>
        </w:rPr>
        <w:t>Histoire des relations entre juifs et musulmans des origines à nos jours</w:t>
      </w:r>
      <w:r w:rsidRPr="006A4B90">
        <w:rPr>
          <w:rStyle w:val="hp"/>
          <w:rFonts w:cs="Times New Roman"/>
          <w:color w:val="222222"/>
          <w:sz w:val="24"/>
          <w:szCs w:val="24"/>
        </w:rPr>
        <w:t>)</w:t>
      </w:r>
    </w:p>
    <w:p w14:paraId="32F51D39" w14:textId="77777777" w:rsidR="00020448" w:rsidRDefault="00020448" w:rsidP="00020448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 Paris: Albin Michel, 2013, 650-652.</w:t>
      </w:r>
    </w:p>
    <w:p w14:paraId="006EEC47" w14:textId="77777777" w:rsidR="00020448" w:rsidRDefault="00020448" w:rsidP="00020448">
      <w:pPr>
        <w:tabs>
          <w:tab w:val="right" w:pos="8566"/>
        </w:tabs>
        <w:rPr>
          <w:sz w:val="24"/>
          <w:szCs w:val="24"/>
          <w:lang w:bidi="he-IL"/>
        </w:rPr>
      </w:pPr>
    </w:p>
    <w:p w14:paraId="3A6B07BB" w14:textId="77777777" w:rsidR="00020448" w:rsidRDefault="00020448" w:rsidP="00020448">
      <w:pPr>
        <w:pStyle w:val="Heading1"/>
        <w:shd w:val="clear" w:color="auto" w:fill="FFFFFF"/>
        <w:ind w:right="15"/>
        <w:rPr>
          <w:sz w:val="24"/>
          <w:szCs w:val="24"/>
        </w:rPr>
      </w:pPr>
      <w:r>
        <w:rPr>
          <w:sz w:val="24"/>
          <w:szCs w:val="24"/>
        </w:rPr>
        <w:t xml:space="preserve">81. “Jewish and Islamic Ritual: Similarities, Influences, and Processes of Differentiation,” Abdulwahab Meddeb and Benjamin Stora (eds.), </w:t>
      </w:r>
      <w:r>
        <w:rPr>
          <w:i/>
          <w:iCs/>
          <w:sz w:val="24"/>
          <w:szCs w:val="24"/>
        </w:rPr>
        <w:t>Encyclopedia of Jewish-Muslim Relations from the Origins to the Present Day</w:t>
      </w:r>
      <w:r>
        <w:rPr>
          <w:sz w:val="24"/>
          <w:szCs w:val="24"/>
        </w:rPr>
        <w:t xml:space="preserve"> (French Ed. </w:t>
      </w:r>
      <w:r w:rsidRPr="006A4B90">
        <w:rPr>
          <w:rStyle w:val="hp"/>
          <w:rFonts w:cs="Times New Roman"/>
          <w:i/>
          <w:iCs/>
          <w:color w:val="222222"/>
          <w:sz w:val="24"/>
          <w:szCs w:val="24"/>
        </w:rPr>
        <w:t>Histoire des relations entre juifs et musulmans des origines à nos jours</w:t>
      </w:r>
      <w:r w:rsidRPr="006A4B90">
        <w:rPr>
          <w:rStyle w:val="hp"/>
          <w:rFonts w:cs="Times New Roman"/>
          <w:color w:val="222222"/>
          <w:sz w:val="24"/>
          <w:szCs w:val="24"/>
        </w:rPr>
        <w:t>)</w:t>
      </w:r>
      <w:r>
        <w:rPr>
          <w:rStyle w:val="hp"/>
          <w:rFonts w:cs="Times New Roman"/>
          <w:color w:val="222222"/>
          <w:sz w:val="24"/>
          <w:szCs w:val="24"/>
        </w:rPr>
        <w:t xml:space="preserve"> </w:t>
      </w:r>
      <w:r>
        <w:rPr>
          <w:sz w:val="24"/>
          <w:szCs w:val="24"/>
        </w:rPr>
        <w:t>Paris: Albin Michel, 2013, 701-711.</w:t>
      </w:r>
    </w:p>
    <w:p w14:paraId="371463A8" w14:textId="77777777" w:rsidR="00020448" w:rsidRPr="00964E62" w:rsidRDefault="00020448" w:rsidP="00020448">
      <w:pPr>
        <w:rPr>
          <w:sz w:val="24"/>
          <w:szCs w:val="24"/>
          <w:lang w:bidi="he-IL"/>
        </w:rPr>
      </w:pPr>
    </w:p>
    <w:p w14:paraId="243FF75B" w14:textId="77777777" w:rsidR="00020448" w:rsidRDefault="00020448" w:rsidP="00020448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80.</w:t>
      </w:r>
      <w:r w:rsidRPr="009A7272">
        <w:rPr>
          <w:sz w:val="24"/>
          <w:szCs w:val="24"/>
          <w:lang w:bidi="he-IL"/>
        </w:rPr>
        <w:t xml:space="preserve"> "Islamic Cl</w:t>
      </w:r>
      <w:r>
        <w:rPr>
          <w:sz w:val="24"/>
          <w:szCs w:val="24"/>
          <w:lang w:bidi="he-IL"/>
        </w:rPr>
        <w:t>erics: Tradition and Transition,</w:t>
      </w:r>
      <w:r w:rsidRPr="009A7272">
        <w:rPr>
          <w:sz w:val="24"/>
          <w:szCs w:val="24"/>
          <w:lang w:bidi="he-IL"/>
        </w:rPr>
        <w:t>"</w:t>
      </w:r>
      <w:r>
        <w:rPr>
          <w:sz w:val="24"/>
          <w:szCs w:val="24"/>
          <w:lang w:bidi="he-IL"/>
        </w:rPr>
        <w:t xml:space="preserve"> in Walter Homolka, ed. </w:t>
      </w:r>
      <w:r w:rsidRPr="008C0156">
        <w:rPr>
          <w:i/>
          <w:iCs/>
          <w:sz w:val="24"/>
          <w:szCs w:val="24"/>
          <w:lang w:bidi="he-IL"/>
        </w:rPr>
        <w:t>Rabbi - Pastor - Priest - Their Roles and Profiles through the Ages</w:t>
      </w:r>
      <w:r>
        <w:rPr>
          <w:i/>
          <w:iCs/>
          <w:sz w:val="24"/>
          <w:szCs w:val="24"/>
          <w:lang w:bidi="he-IL"/>
        </w:rPr>
        <w:t xml:space="preserve">. </w:t>
      </w:r>
      <w:r w:rsidRPr="008C0156">
        <w:rPr>
          <w:sz w:val="24"/>
          <w:szCs w:val="24"/>
          <w:lang w:bidi="he-IL"/>
        </w:rPr>
        <w:t xml:space="preserve">Berlin: Walter de Gruyter, </w:t>
      </w:r>
      <w:r>
        <w:rPr>
          <w:sz w:val="24"/>
          <w:szCs w:val="24"/>
          <w:lang w:bidi="he-IL"/>
        </w:rPr>
        <w:t>2013, 257-276</w:t>
      </w:r>
      <w:r w:rsidRPr="008C0156">
        <w:rPr>
          <w:sz w:val="24"/>
          <w:szCs w:val="24"/>
          <w:lang w:bidi="he-IL"/>
        </w:rPr>
        <w:t>.</w:t>
      </w:r>
    </w:p>
    <w:p w14:paraId="450110EF" w14:textId="77777777" w:rsidR="00020448" w:rsidRDefault="00020448" w:rsidP="00020448">
      <w:pPr>
        <w:rPr>
          <w:sz w:val="24"/>
          <w:szCs w:val="24"/>
          <w:lang w:bidi="he-IL"/>
        </w:rPr>
      </w:pPr>
    </w:p>
    <w:p w14:paraId="54F3877A" w14:textId="77777777" w:rsidR="00020448" w:rsidRPr="00CF2D60" w:rsidRDefault="00020448" w:rsidP="00020448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79. “Muslim-Jewish Dialogue,” in Catherine Cornille (ed.), </w:t>
      </w:r>
      <w:r>
        <w:rPr>
          <w:i/>
          <w:iCs/>
          <w:sz w:val="24"/>
          <w:szCs w:val="24"/>
          <w:lang w:bidi="he-IL"/>
        </w:rPr>
        <w:t>Blackwell Companion to Interreligious Dialogue</w:t>
      </w:r>
      <w:r>
        <w:rPr>
          <w:sz w:val="24"/>
          <w:szCs w:val="24"/>
          <w:lang w:bidi="he-IL"/>
        </w:rPr>
        <w:t>. Oxford: Blackwell, 2013, 224-243.</w:t>
      </w:r>
    </w:p>
    <w:p w14:paraId="1DA12751" w14:textId="77777777" w:rsidR="00020448" w:rsidRDefault="00020448" w:rsidP="00020448">
      <w:pPr>
        <w:tabs>
          <w:tab w:val="right" w:pos="8566"/>
        </w:tabs>
        <w:rPr>
          <w:sz w:val="24"/>
          <w:szCs w:val="24"/>
          <w:lang w:bidi="he-IL"/>
        </w:rPr>
      </w:pPr>
    </w:p>
    <w:p w14:paraId="4A6E19A7" w14:textId="77777777" w:rsidR="00020448" w:rsidRDefault="00020448" w:rsidP="00020448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78</w:t>
      </w:r>
      <w:r w:rsidRPr="0041336B">
        <w:rPr>
          <w:sz w:val="24"/>
          <w:szCs w:val="24"/>
          <w:lang w:bidi="he-IL"/>
        </w:rPr>
        <w:t xml:space="preserve">. </w:t>
      </w:r>
      <w:r>
        <w:rPr>
          <w:sz w:val="24"/>
          <w:szCs w:val="24"/>
          <w:lang w:bidi="he-IL"/>
        </w:rPr>
        <w:t>“A Brief History of War in the Hebrew Bible and the Jewish Interpretive Tradition</w:t>
      </w:r>
      <w:r w:rsidRPr="0041336B">
        <w:rPr>
          <w:sz w:val="24"/>
          <w:szCs w:val="24"/>
          <w:lang w:bidi="he-IL"/>
        </w:rPr>
        <w:t>,</w:t>
      </w:r>
      <w:r>
        <w:rPr>
          <w:sz w:val="24"/>
          <w:szCs w:val="24"/>
          <w:lang w:bidi="he-IL"/>
        </w:rPr>
        <w:t>” in John Renard (e</w:t>
      </w:r>
      <w:r w:rsidRPr="0041336B">
        <w:rPr>
          <w:sz w:val="24"/>
          <w:szCs w:val="24"/>
          <w:lang w:bidi="he-IL"/>
        </w:rPr>
        <w:t xml:space="preserve">d.), </w:t>
      </w:r>
      <w:r w:rsidRPr="0041336B">
        <w:rPr>
          <w:i/>
          <w:iCs/>
          <w:sz w:val="24"/>
          <w:szCs w:val="24"/>
          <w:lang w:bidi="he-IL"/>
        </w:rPr>
        <w:t>Fighting Words: Religion, Violence, and the Interpretation of Sacred Texts</w:t>
      </w:r>
      <w:r w:rsidRPr="0041336B">
        <w:rPr>
          <w:sz w:val="24"/>
          <w:szCs w:val="24"/>
          <w:lang w:bidi="he-IL"/>
        </w:rPr>
        <w:t xml:space="preserve">. Berkeley and Los Angeles: University of California Press, </w:t>
      </w:r>
      <w:r>
        <w:rPr>
          <w:sz w:val="24"/>
          <w:szCs w:val="24"/>
          <w:lang w:bidi="he-IL"/>
        </w:rPr>
        <w:t>2012, 29-54.</w:t>
      </w:r>
    </w:p>
    <w:p w14:paraId="7CDB0397" w14:textId="77777777" w:rsidR="00020448" w:rsidRDefault="00020448" w:rsidP="00020448">
      <w:pPr>
        <w:rPr>
          <w:sz w:val="24"/>
          <w:szCs w:val="24"/>
          <w:lang w:bidi="he-IL"/>
        </w:rPr>
      </w:pPr>
    </w:p>
    <w:p w14:paraId="7925B595" w14:textId="77777777" w:rsidR="00020448" w:rsidRPr="00917DEF" w:rsidRDefault="00020448" w:rsidP="00020448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77. “‘</w:t>
      </w:r>
      <w:r w:rsidRPr="00464825">
        <w:rPr>
          <w:sz w:val="24"/>
          <w:szCs w:val="24"/>
          <w:lang w:bidi="he-IL"/>
        </w:rPr>
        <w:t>Jihadism</w:t>
      </w:r>
      <w:r>
        <w:rPr>
          <w:sz w:val="24"/>
          <w:szCs w:val="24"/>
          <w:lang w:bidi="he-IL"/>
        </w:rPr>
        <w:t xml:space="preserve">’ as New Religious Movement,” in </w:t>
      </w:r>
      <w:r w:rsidRPr="00460415">
        <w:rPr>
          <w:sz w:val="24"/>
          <w:szCs w:val="22"/>
          <w:lang w:bidi="he-IL"/>
        </w:rPr>
        <w:t>Olav Hammer and Mikael Rothstein</w:t>
      </w:r>
      <w:r>
        <w:rPr>
          <w:sz w:val="24"/>
          <w:szCs w:val="22"/>
          <w:lang w:bidi="he-IL"/>
        </w:rPr>
        <w:t xml:space="preserve"> (Eds.),</w:t>
      </w:r>
      <w:r>
        <w:rPr>
          <w:sz w:val="24"/>
          <w:szCs w:val="24"/>
          <w:lang w:bidi="he-IL"/>
        </w:rPr>
        <w:t xml:space="preserve"> </w:t>
      </w:r>
      <w:r w:rsidRPr="00460415">
        <w:rPr>
          <w:i/>
          <w:iCs/>
          <w:sz w:val="24"/>
          <w:szCs w:val="22"/>
          <w:lang w:bidi="he-IL"/>
        </w:rPr>
        <w:t>The Cambridge Companion to New Religious Movements</w:t>
      </w:r>
      <w:r>
        <w:rPr>
          <w:sz w:val="24"/>
          <w:szCs w:val="22"/>
          <w:lang w:bidi="he-IL"/>
        </w:rPr>
        <w:t>. Cambridge: Cambridge University Press, 2012, 263-285.</w:t>
      </w:r>
    </w:p>
    <w:p w14:paraId="36B40D8A" w14:textId="77777777" w:rsidR="00020448" w:rsidRDefault="00020448" w:rsidP="00020448">
      <w:pPr>
        <w:rPr>
          <w:sz w:val="24"/>
          <w:szCs w:val="24"/>
          <w:lang w:bidi="he-IL"/>
        </w:rPr>
      </w:pPr>
    </w:p>
    <w:p w14:paraId="34783D14" w14:textId="77777777" w:rsidR="00020448" w:rsidRPr="004F4D7B" w:rsidRDefault="00020448" w:rsidP="00020448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76. “Cooperative Conflict Resolution: A Jewish Reflection,” in Susan Brooks Thistlethwaite (ed.), </w:t>
      </w:r>
      <w:r>
        <w:rPr>
          <w:i/>
          <w:iCs/>
          <w:sz w:val="24"/>
          <w:szCs w:val="24"/>
          <w:lang w:bidi="he-IL"/>
        </w:rPr>
        <w:t>Interfaith Just Peacemaking</w:t>
      </w:r>
      <w:r>
        <w:rPr>
          <w:sz w:val="24"/>
          <w:szCs w:val="24"/>
          <w:lang w:bidi="he-IL"/>
        </w:rPr>
        <w:t>. New York: Palgrave Macmillan, 2012, 51-67.</w:t>
      </w:r>
    </w:p>
    <w:p w14:paraId="03CBE8DC" w14:textId="77777777" w:rsidR="00020448" w:rsidRDefault="00020448" w:rsidP="00020448">
      <w:pPr>
        <w:rPr>
          <w:sz w:val="24"/>
          <w:szCs w:val="24"/>
          <w:lang w:bidi="he-IL"/>
        </w:rPr>
      </w:pPr>
    </w:p>
    <w:p w14:paraId="40B0E310" w14:textId="77777777" w:rsidR="00020448" w:rsidRPr="00F72280" w:rsidRDefault="00020448" w:rsidP="00020448">
      <w:pPr>
        <w:tabs>
          <w:tab w:val="right" w:pos="8566"/>
        </w:tabs>
        <w:rPr>
          <w:color w:val="000000"/>
          <w:sz w:val="24"/>
          <w:szCs w:val="24"/>
          <w:lang w:bidi="he-IL"/>
        </w:rPr>
      </w:pPr>
      <w:r>
        <w:rPr>
          <w:color w:val="000000"/>
          <w:sz w:val="24"/>
          <w:szCs w:val="24"/>
          <w:lang w:bidi="he-IL"/>
        </w:rPr>
        <w:t>75</w:t>
      </w:r>
      <w:r w:rsidRPr="00F72280">
        <w:rPr>
          <w:color w:val="000000"/>
          <w:sz w:val="24"/>
          <w:szCs w:val="24"/>
          <w:lang w:bidi="he-IL"/>
        </w:rPr>
        <w:t xml:space="preserve">. </w:t>
      </w:r>
      <w:r>
        <w:rPr>
          <w:color w:val="000000"/>
          <w:sz w:val="24"/>
          <w:szCs w:val="24"/>
          <w:lang w:bidi="he-IL"/>
        </w:rPr>
        <w:t>“</w:t>
      </w:r>
      <w:r w:rsidRPr="00F72280">
        <w:rPr>
          <w:color w:val="000000"/>
          <w:sz w:val="24"/>
          <w:szCs w:val="24"/>
          <w:lang w:bidi="he-IL"/>
        </w:rPr>
        <w:t>Is there a notion of 'divine election' in the Qur'an?</w:t>
      </w:r>
      <w:r>
        <w:rPr>
          <w:color w:val="000000"/>
          <w:sz w:val="24"/>
          <w:szCs w:val="24"/>
          <w:lang w:bidi="he-IL"/>
        </w:rPr>
        <w:t>”</w:t>
      </w:r>
      <w:r w:rsidRPr="00F72280">
        <w:rPr>
          <w:color w:val="000000"/>
          <w:sz w:val="24"/>
          <w:szCs w:val="24"/>
          <w:lang w:bidi="he-IL"/>
        </w:rPr>
        <w:t> in</w:t>
      </w:r>
      <w:r>
        <w:rPr>
          <w:color w:val="000000"/>
          <w:sz w:val="24"/>
          <w:szCs w:val="24"/>
          <w:lang w:bidi="he-IL"/>
        </w:rPr>
        <w:t xml:space="preserve"> Gabriel S. Reynolds (ed.),</w:t>
      </w:r>
      <w:r w:rsidRPr="00F72280">
        <w:rPr>
          <w:color w:val="000000"/>
          <w:sz w:val="24"/>
          <w:szCs w:val="24"/>
          <w:lang w:bidi="he-IL"/>
        </w:rPr>
        <w:t xml:space="preserve"> </w:t>
      </w:r>
      <w:r w:rsidRPr="00F72280">
        <w:rPr>
          <w:i/>
          <w:iCs/>
          <w:sz w:val="24"/>
          <w:szCs w:val="24"/>
          <w:lang w:bidi="he-IL"/>
        </w:rPr>
        <w:t>New Perspectives on the Qurʾān. The Qurʾān in Its Historical Context 2</w:t>
      </w:r>
      <w:r w:rsidRPr="00F72280">
        <w:rPr>
          <w:color w:val="000000"/>
          <w:sz w:val="24"/>
          <w:szCs w:val="24"/>
          <w:lang w:bidi="he-IL"/>
        </w:rPr>
        <w:t xml:space="preserve">  NY: </w:t>
      </w:r>
      <w:r w:rsidRPr="00F72280">
        <w:rPr>
          <w:sz w:val="24"/>
          <w:szCs w:val="24"/>
          <w:lang w:bidi="he-IL"/>
        </w:rPr>
        <w:t xml:space="preserve">Routledge, </w:t>
      </w:r>
      <w:r>
        <w:rPr>
          <w:sz w:val="24"/>
          <w:szCs w:val="24"/>
          <w:lang w:bidi="he-IL"/>
        </w:rPr>
        <w:t>2011, 393-410.</w:t>
      </w:r>
    </w:p>
    <w:p w14:paraId="5D03BDEB" w14:textId="77777777" w:rsidR="00020448" w:rsidRPr="001962DE" w:rsidRDefault="00020448" w:rsidP="00020448">
      <w:pPr>
        <w:tabs>
          <w:tab w:val="right" w:pos="8566"/>
        </w:tabs>
        <w:rPr>
          <w:sz w:val="24"/>
          <w:szCs w:val="24"/>
          <w:lang w:bidi="he-IL"/>
        </w:rPr>
      </w:pPr>
    </w:p>
    <w:p w14:paraId="7399C9CB" w14:textId="77777777" w:rsidR="00020448" w:rsidRDefault="00020448" w:rsidP="00020448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74. “Chosenness and the Exclusivity of Truth,” in James Heft, Reuven Firestone and Omid Safi (eds.), </w:t>
      </w:r>
      <w:r>
        <w:rPr>
          <w:i/>
          <w:iCs/>
          <w:sz w:val="24"/>
          <w:szCs w:val="24"/>
          <w:lang w:bidi="he-IL"/>
        </w:rPr>
        <w:t>Learned Ignorance: An Investigation into Humility in Interreligious Dialogue between Christians, Muslims and Jews</w:t>
      </w:r>
      <w:r>
        <w:rPr>
          <w:sz w:val="24"/>
          <w:szCs w:val="24"/>
          <w:lang w:bidi="he-IL"/>
        </w:rPr>
        <w:t>. Oxford University Press, 2011, 107-128.</w:t>
      </w:r>
    </w:p>
    <w:p w14:paraId="6DDF6063" w14:textId="77777777" w:rsidR="00020448" w:rsidRDefault="00020448" w:rsidP="00020448">
      <w:pPr>
        <w:tabs>
          <w:tab w:val="right" w:pos="8566"/>
        </w:tabs>
        <w:rPr>
          <w:sz w:val="24"/>
          <w:szCs w:val="24"/>
          <w:lang w:bidi="he-IL"/>
        </w:rPr>
      </w:pPr>
    </w:p>
    <w:p w14:paraId="2D81A8AE" w14:textId="77777777" w:rsidR="00020448" w:rsidRPr="008A2E89" w:rsidRDefault="00020448" w:rsidP="00020448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73. “Sacred Text Study as Dialogue between Muslims and Jews,” with Hebah H. Farrag, in Reza Aslan and Aaron J. Hahn Tapper, </w:t>
      </w:r>
      <w:r>
        <w:rPr>
          <w:i/>
          <w:iCs/>
          <w:sz w:val="24"/>
          <w:szCs w:val="24"/>
          <w:lang w:bidi="he-IL"/>
        </w:rPr>
        <w:t>Muslims and Jews in America: Commonalities, Contentions, and Complexities</w:t>
      </w:r>
      <w:r>
        <w:rPr>
          <w:sz w:val="24"/>
          <w:szCs w:val="24"/>
          <w:lang w:bidi="he-IL"/>
        </w:rPr>
        <w:t>. NY: Palgrave Macmillan, 2011, 177-189.</w:t>
      </w:r>
    </w:p>
    <w:p w14:paraId="6230F8A5" w14:textId="77777777" w:rsidR="00020448" w:rsidRDefault="00020448" w:rsidP="00020448">
      <w:pPr>
        <w:tabs>
          <w:tab w:val="right" w:pos="8566"/>
        </w:tabs>
        <w:rPr>
          <w:sz w:val="24"/>
          <w:szCs w:val="24"/>
          <w:lang w:bidi="he-IL"/>
        </w:rPr>
      </w:pPr>
    </w:p>
    <w:p w14:paraId="0BBFBF31" w14:textId="77777777" w:rsidR="00020448" w:rsidRPr="00AB4CA8" w:rsidRDefault="00020448" w:rsidP="00020448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72. “</w:t>
      </w:r>
      <w:r w:rsidRPr="001B15AE">
        <w:rPr>
          <w:rFonts w:eastAsia="Arial Unicode MS"/>
          <w:sz w:val="24"/>
          <w:szCs w:val="24"/>
          <w:lang w:bidi="he-IL"/>
        </w:rPr>
        <w:t>Divine Authority And Mass Violence: Economies Of Aggression In The Emergence Of Religions</w:t>
      </w:r>
      <w:r>
        <w:rPr>
          <w:rFonts w:eastAsia="Arial Unicode MS"/>
          <w:sz w:val="24"/>
          <w:szCs w:val="24"/>
          <w:lang w:bidi="he-IL"/>
        </w:rPr>
        <w:t>.”</w:t>
      </w:r>
      <w:r w:rsidRPr="001B15AE">
        <w:rPr>
          <w:rFonts w:eastAsia="Arial Unicode MS"/>
          <w:sz w:val="24"/>
          <w:szCs w:val="24"/>
          <w:lang w:bidi="he-IL"/>
        </w:rPr>
        <w:t xml:space="preserve"> </w:t>
      </w:r>
      <w:r w:rsidRPr="001B15AE">
        <w:rPr>
          <w:rFonts w:eastAsia="Arial Unicode MS"/>
          <w:i/>
          <w:iCs/>
          <w:sz w:val="24"/>
          <w:szCs w:val="24"/>
          <w:lang w:bidi="he-IL"/>
        </w:rPr>
        <w:t>Journal for the Study of Religions and Ideologies</w:t>
      </w:r>
      <w:r w:rsidRPr="001B15AE">
        <w:rPr>
          <w:rFonts w:eastAsia="Arial Unicode MS"/>
          <w:sz w:val="24"/>
          <w:szCs w:val="24"/>
          <w:lang w:bidi="he-IL"/>
        </w:rPr>
        <w:t xml:space="preserve"> </w:t>
      </w:r>
      <w:r w:rsidRPr="001B15AE">
        <w:rPr>
          <w:sz w:val="24"/>
          <w:szCs w:val="24"/>
          <w:lang w:bidi="he-IL"/>
        </w:rPr>
        <w:t xml:space="preserve">JSRI volume 9, no. 26, Summer </w:t>
      </w:r>
      <w:r w:rsidRPr="001B15AE">
        <w:rPr>
          <w:sz w:val="24"/>
          <w:szCs w:val="24"/>
          <w:lang w:bidi="he-IL"/>
        </w:rPr>
        <w:lastRenderedPageBreak/>
        <w:t>2010</w:t>
      </w:r>
      <w:r>
        <w:rPr>
          <w:sz w:val="24"/>
          <w:szCs w:val="24"/>
          <w:lang w:bidi="he-IL"/>
        </w:rPr>
        <w:t xml:space="preserve">, 221-237. </w:t>
      </w:r>
      <w:hyperlink r:id="rId18" w:history="1">
        <w:r w:rsidRPr="006F788F">
          <w:rPr>
            <w:rStyle w:val="Hyperlink"/>
            <w:sz w:val="24"/>
            <w:szCs w:val="24"/>
            <w:lang w:bidi="he-IL"/>
          </w:rPr>
          <w:t>file:///C:/Users/RFirestone/Downloads/DIVINE_AUTHORITY_AND_MASS_VIOL.pdf</w:t>
        </w:r>
      </w:hyperlink>
      <w:r>
        <w:rPr>
          <w:sz w:val="24"/>
          <w:szCs w:val="24"/>
          <w:lang w:bidi="he-IL"/>
        </w:rPr>
        <w:t xml:space="preserve"> </w:t>
      </w:r>
    </w:p>
    <w:p w14:paraId="561667D5" w14:textId="77777777" w:rsidR="00020448" w:rsidRDefault="00020448" w:rsidP="00020448">
      <w:pPr>
        <w:tabs>
          <w:tab w:val="right" w:pos="8566"/>
        </w:tabs>
        <w:rPr>
          <w:sz w:val="24"/>
          <w:szCs w:val="24"/>
          <w:lang w:bidi="he-IL"/>
        </w:rPr>
      </w:pPr>
    </w:p>
    <w:p w14:paraId="349A3696" w14:textId="77777777" w:rsidR="00020448" w:rsidRPr="00BB5435" w:rsidRDefault="00020448" w:rsidP="00020448">
      <w:pPr>
        <w:tabs>
          <w:tab w:val="right" w:pos="8566"/>
        </w:tabs>
        <w:rPr>
          <w:sz w:val="24"/>
          <w:szCs w:val="24"/>
          <w:lang w:bidi="he-IL"/>
        </w:rPr>
      </w:pPr>
      <w:r w:rsidRPr="00AD035F">
        <w:rPr>
          <w:sz w:val="24"/>
          <w:szCs w:val="24"/>
          <w:lang w:bidi="he-IL"/>
        </w:rPr>
        <w:t xml:space="preserve">71. “A Phenomenology of Chosenness,” in Moshe Ma`oz (ed), </w:t>
      </w:r>
      <w:r w:rsidRPr="00AD035F">
        <w:rPr>
          <w:i/>
          <w:iCs/>
          <w:sz w:val="24"/>
          <w:szCs w:val="24"/>
          <w:lang w:bidi="he-IL"/>
        </w:rPr>
        <w:t>The Meeting of Civilizations: Muslim, Christian, and Jewish</w:t>
      </w:r>
      <w:r w:rsidRPr="00AD035F">
        <w:rPr>
          <w:sz w:val="24"/>
          <w:szCs w:val="24"/>
          <w:lang w:bidi="he-IL"/>
        </w:rPr>
        <w:t>. Brighton: Sussex Academic Press, 2009, 7-33.</w:t>
      </w:r>
    </w:p>
    <w:p w14:paraId="1B2CFB07" w14:textId="77777777" w:rsidR="00020448" w:rsidRDefault="00020448" w:rsidP="00020448">
      <w:pPr>
        <w:tabs>
          <w:tab w:val="right" w:pos="8566"/>
        </w:tabs>
        <w:rPr>
          <w:sz w:val="24"/>
          <w:szCs w:val="24"/>
          <w:lang w:bidi="he-IL"/>
        </w:rPr>
      </w:pPr>
    </w:p>
    <w:p w14:paraId="27A6E98D" w14:textId="77777777" w:rsidR="00020448" w:rsidRPr="00EE3B9E" w:rsidRDefault="00020448" w:rsidP="00020448">
      <w:pPr>
        <w:pStyle w:val="Heading1"/>
        <w:rPr>
          <w:sz w:val="24"/>
          <w:szCs w:val="24"/>
        </w:rPr>
      </w:pPr>
      <w:r w:rsidRPr="00EE3B9E">
        <w:rPr>
          <w:sz w:val="24"/>
          <w:szCs w:val="24"/>
        </w:rPr>
        <w:t xml:space="preserve">70. </w:t>
      </w:r>
      <w:r>
        <w:rPr>
          <w:sz w:val="24"/>
          <w:szCs w:val="24"/>
        </w:rPr>
        <w:t>“</w:t>
      </w:r>
      <w:r w:rsidRPr="00EE3B9E">
        <w:rPr>
          <w:sz w:val="24"/>
          <w:szCs w:val="24"/>
        </w:rPr>
        <w:t>Patriarchy, Primogeniture and Polemic in the Exegetical Traditions of Judaism and Islam,</w:t>
      </w:r>
      <w:r>
        <w:rPr>
          <w:sz w:val="24"/>
          <w:szCs w:val="24"/>
        </w:rPr>
        <w:t>”</w:t>
      </w:r>
      <w:r w:rsidRPr="00EE3B9E">
        <w:rPr>
          <w:sz w:val="24"/>
          <w:szCs w:val="24"/>
        </w:rPr>
        <w:t xml:space="preserve"> in David Stern and Natalie Dohrmann, eds., </w:t>
      </w:r>
      <w:r w:rsidRPr="00EE3B9E">
        <w:rPr>
          <w:i/>
          <w:iCs/>
          <w:sz w:val="24"/>
          <w:szCs w:val="24"/>
        </w:rPr>
        <w:t>Jewish Biblical Interpretation and Cultural Exchange: Comparative Exegesis in Context</w:t>
      </w:r>
      <w:r w:rsidRPr="00EE3B9E">
        <w:rPr>
          <w:sz w:val="24"/>
          <w:szCs w:val="24"/>
        </w:rPr>
        <w:t xml:space="preserve">. </w:t>
      </w:r>
      <w:smartTag w:uri="urn:schemas-microsoft-com:office:smarttags" w:element="City">
        <w:r w:rsidRPr="00EE3B9E">
          <w:rPr>
            <w:sz w:val="24"/>
            <w:szCs w:val="24"/>
          </w:rPr>
          <w:t>Philadelphia</w:t>
        </w:r>
      </w:smartTag>
      <w:r w:rsidRPr="00EE3B9E">
        <w:rPr>
          <w:sz w:val="24"/>
          <w:szCs w:val="24"/>
        </w:rPr>
        <w:t xml:space="preserve">: </w:t>
      </w:r>
      <w:smartTag w:uri="urn:schemas-microsoft-com:office:smarttags" w:element="place">
        <w:smartTag w:uri="urn:schemas-microsoft-com:office:smarttags" w:element="PlaceType">
          <w:r w:rsidRPr="00EE3B9E">
            <w:rPr>
              <w:sz w:val="24"/>
              <w:szCs w:val="24"/>
            </w:rPr>
            <w:t>Uni</w:t>
          </w:r>
          <w:r>
            <w:rPr>
              <w:sz w:val="24"/>
              <w:szCs w:val="24"/>
            </w:rPr>
            <w:t>versity</w:t>
          </w:r>
        </w:smartTag>
        <w:r>
          <w:rPr>
            <w:sz w:val="24"/>
            <w:szCs w:val="24"/>
          </w:rPr>
          <w:t xml:space="preserve"> of </w:t>
        </w:r>
        <w:smartTag w:uri="urn:schemas-microsoft-com:office:smarttags" w:element="PlaceName">
          <w:r>
            <w:rPr>
              <w:sz w:val="24"/>
              <w:szCs w:val="24"/>
            </w:rPr>
            <w:t>Pennsylvania</w:t>
          </w:r>
        </w:smartTag>
      </w:smartTag>
      <w:r>
        <w:rPr>
          <w:sz w:val="24"/>
          <w:szCs w:val="24"/>
        </w:rPr>
        <w:t>, 2008, 108-123</w:t>
      </w:r>
      <w:r w:rsidRPr="00EE3B9E">
        <w:rPr>
          <w:sz w:val="24"/>
          <w:szCs w:val="24"/>
        </w:rPr>
        <w:t xml:space="preserve">. </w:t>
      </w:r>
    </w:p>
    <w:p w14:paraId="495A8DEE" w14:textId="77777777" w:rsidR="00020448" w:rsidRPr="00EE3B9E" w:rsidRDefault="00020448" w:rsidP="00020448">
      <w:pPr>
        <w:tabs>
          <w:tab w:val="right" w:pos="8566"/>
        </w:tabs>
        <w:rPr>
          <w:sz w:val="24"/>
          <w:szCs w:val="24"/>
          <w:lang w:bidi="he-IL"/>
        </w:rPr>
      </w:pPr>
    </w:p>
    <w:p w14:paraId="3203B6C8" w14:textId="77777777" w:rsidR="00020448" w:rsidRPr="00FA5D90" w:rsidRDefault="00020448" w:rsidP="00020448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69. “</w:t>
      </w:r>
      <w:r>
        <w:rPr>
          <w:rFonts w:cs="TranslitLS"/>
          <w:sz w:val="24"/>
          <w:szCs w:val="24"/>
        </w:rPr>
        <w:t xml:space="preserve">Islamic Exegesis on the so-called ‘Curse of Ham,’” in Tzvi Langermann, ed. </w:t>
      </w:r>
    </w:p>
    <w:p w14:paraId="5387EFE5" w14:textId="77777777" w:rsidR="00020448" w:rsidRPr="002D1EF1" w:rsidRDefault="00020448" w:rsidP="00020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color w:val="000000"/>
          <w:sz w:val="24"/>
          <w:szCs w:val="24"/>
          <w:lang w:bidi="he-IL"/>
        </w:rPr>
      </w:pPr>
      <w:r w:rsidRPr="002D1EF1">
        <w:rPr>
          <w:i/>
          <w:iCs/>
          <w:color w:val="000000"/>
          <w:sz w:val="24"/>
          <w:szCs w:val="24"/>
          <w:lang w:bidi="he-IL"/>
        </w:rPr>
        <w:t>Adaptations and Innovations:</w:t>
      </w:r>
      <w:r w:rsidRPr="002D1EF1">
        <w:rPr>
          <w:i/>
          <w:iCs/>
          <w:color w:val="000000"/>
          <w:lang w:bidi="he-IL"/>
        </w:rPr>
        <w:t xml:space="preserve"> </w:t>
      </w:r>
      <w:r w:rsidRPr="002D1EF1">
        <w:rPr>
          <w:i/>
          <w:iCs/>
          <w:color w:val="000000"/>
          <w:sz w:val="24"/>
          <w:szCs w:val="24"/>
          <w:lang w:bidi="he-IL"/>
        </w:rPr>
        <w:t>Studies on the Interaction between Jewish and Islamic</w:t>
      </w:r>
    </w:p>
    <w:p w14:paraId="210B0AD8" w14:textId="77777777" w:rsidR="00020448" w:rsidRPr="002D1EF1" w:rsidRDefault="00020448" w:rsidP="00020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color w:val="000000"/>
          <w:sz w:val="24"/>
          <w:szCs w:val="24"/>
          <w:lang w:bidi="he-IL"/>
        </w:rPr>
      </w:pPr>
      <w:r w:rsidRPr="002D1EF1">
        <w:rPr>
          <w:i/>
          <w:iCs/>
          <w:color w:val="000000"/>
          <w:sz w:val="24"/>
          <w:szCs w:val="24"/>
          <w:lang w:bidi="he-IL"/>
        </w:rPr>
        <w:t>Thought and</w:t>
      </w:r>
      <w:r w:rsidRPr="002D1EF1">
        <w:rPr>
          <w:i/>
          <w:iCs/>
          <w:color w:val="000000"/>
          <w:lang w:bidi="he-IL"/>
        </w:rPr>
        <w:t xml:space="preserve"> </w:t>
      </w:r>
      <w:r w:rsidRPr="002D1EF1">
        <w:rPr>
          <w:i/>
          <w:iCs/>
          <w:color w:val="000000"/>
          <w:sz w:val="24"/>
          <w:szCs w:val="24"/>
          <w:lang w:bidi="he-IL"/>
        </w:rPr>
        <w:t>Literature from the early Middle Ages to the late</w:t>
      </w:r>
      <w:r w:rsidRPr="002D1EF1">
        <w:rPr>
          <w:i/>
          <w:iCs/>
          <w:color w:val="000000"/>
          <w:lang w:bidi="he-IL"/>
        </w:rPr>
        <w:t xml:space="preserve"> </w:t>
      </w:r>
      <w:r w:rsidRPr="002D1EF1">
        <w:rPr>
          <w:i/>
          <w:iCs/>
          <w:color w:val="000000"/>
          <w:sz w:val="24"/>
          <w:szCs w:val="24"/>
          <w:lang w:bidi="he-IL"/>
        </w:rPr>
        <w:t>Twentieth</w:t>
      </w:r>
    </w:p>
    <w:p w14:paraId="3FABD477" w14:textId="77777777" w:rsidR="00020448" w:rsidRDefault="00020448" w:rsidP="00020448">
      <w:pPr>
        <w:rPr>
          <w:rFonts w:cs="TranslitLS"/>
          <w:sz w:val="24"/>
          <w:szCs w:val="24"/>
        </w:rPr>
      </w:pPr>
      <w:r w:rsidRPr="002D1EF1">
        <w:rPr>
          <w:i/>
          <w:iCs/>
          <w:color w:val="000000"/>
          <w:sz w:val="24"/>
          <w:szCs w:val="24"/>
          <w:lang w:bidi="he-IL"/>
        </w:rPr>
        <w:t>Century, dedicated to Professor Joel L. Kraemer</w:t>
      </w:r>
      <w:r>
        <w:rPr>
          <w:i/>
          <w:iCs/>
          <w:color w:val="000000"/>
          <w:sz w:val="24"/>
          <w:szCs w:val="24"/>
          <w:lang w:bidi="he-IL"/>
        </w:rPr>
        <w:t>.</w:t>
      </w:r>
      <w:r>
        <w:rPr>
          <w:sz w:val="24"/>
          <w:szCs w:val="24"/>
          <w:lang w:bidi="ar-JO"/>
        </w:rPr>
        <w:t xml:space="preserve"> </w:t>
      </w:r>
      <w:r>
        <w:rPr>
          <w:rFonts w:cs="TranslitLS"/>
          <w:sz w:val="24"/>
          <w:szCs w:val="24"/>
        </w:rPr>
        <w:t xml:space="preserve">Leuven, Belgium: Peeters, 2008, 51-66. </w:t>
      </w:r>
    </w:p>
    <w:p w14:paraId="3E02A475" w14:textId="77777777" w:rsidR="00020448" w:rsidRDefault="00020448" w:rsidP="00020448">
      <w:pPr>
        <w:rPr>
          <w:rFonts w:cs="TranslitLS"/>
          <w:sz w:val="24"/>
          <w:szCs w:val="24"/>
        </w:rPr>
      </w:pPr>
    </w:p>
    <w:p w14:paraId="066C046F" w14:textId="77777777" w:rsidR="00020448" w:rsidRPr="007C6843" w:rsidRDefault="00020448" w:rsidP="00020448">
      <w:pPr>
        <w:outlineLvl w:val="0"/>
        <w:rPr>
          <w:sz w:val="24"/>
          <w:szCs w:val="24"/>
          <w:lang w:val="de-DE" w:bidi="ar-JO"/>
        </w:rPr>
      </w:pPr>
      <w:r>
        <w:rPr>
          <w:sz w:val="24"/>
          <w:szCs w:val="24"/>
          <w:lang w:bidi="he-IL"/>
        </w:rPr>
        <w:t>68</w:t>
      </w:r>
      <w:r w:rsidRPr="00FB4D03">
        <w:rPr>
          <w:sz w:val="24"/>
          <w:szCs w:val="24"/>
          <w:lang w:bidi="he-IL"/>
        </w:rPr>
        <w:t xml:space="preserve">. </w:t>
      </w:r>
      <w:r>
        <w:rPr>
          <w:rFonts w:cs="TranslitLS"/>
          <w:sz w:val="24"/>
          <w:szCs w:val="24"/>
        </w:rPr>
        <w:t>“</w:t>
      </w:r>
      <w:r w:rsidRPr="000D7F18">
        <w:rPr>
          <w:rFonts w:cs="TranslitLS"/>
          <w:sz w:val="24"/>
          <w:szCs w:val="24"/>
        </w:rPr>
        <w:t>Challenges in Jewish-Muslim Dialogue: The American Context,</w:t>
      </w:r>
      <w:r>
        <w:rPr>
          <w:rFonts w:cs="TranslitLS"/>
          <w:sz w:val="24"/>
          <w:szCs w:val="24"/>
        </w:rPr>
        <w:t>”</w:t>
      </w:r>
      <w:r w:rsidRPr="000D7F18">
        <w:rPr>
          <w:rFonts w:cs="TranslitLS"/>
          <w:sz w:val="24"/>
          <w:szCs w:val="24"/>
        </w:rPr>
        <w:t xml:space="preserve"> with Brie Loskota, </w:t>
      </w:r>
      <w:r>
        <w:rPr>
          <w:rFonts w:cs="TranslitLS"/>
          <w:sz w:val="24"/>
          <w:szCs w:val="24"/>
        </w:rPr>
        <w:t xml:space="preserve">in </w:t>
      </w:r>
      <w:r w:rsidRPr="000D7F18">
        <w:rPr>
          <w:rStyle w:val="personname"/>
          <w:sz w:val="24"/>
          <w:szCs w:val="24"/>
          <w:lang w:bidi="he-IL"/>
        </w:rPr>
        <w:t>Ansari, Humayun</w:t>
      </w:r>
      <w:r w:rsidRPr="000D7F18">
        <w:rPr>
          <w:sz w:val="24"/>
          <w:szCs w:val="24"/>
          <w:lang w:bidi="he-IL"/>
        </w:rPr>
        <w:t xml:space="preserve"> and </w:t>
      </w:r>
      <w:r w:rsidRPr="000D7F18">
        <w:rPr>
          <w:rStyle w:val="personname"/>
          <w:sz w:val="24"/>
          <w:szCs w:val="24"/>
          <w:lang w:bidi="he-IL"/>
        </w:rPr>
        <w:t>Cesarani, David</w:t>
      </w:r>
      <w:r w:rsidRPr="000D7F18">
        <w:rPr>
          <w:sz w:val="24"/>
          <w:szCs w:val="24"/>
          <w:lang w:bidi="he-IL"/>
        </w:rPr>
        <w:t xml:space="preserve">, eds. </w:t>
      </w:r>
      <w:r w:rsidRPr="000D7F18">
        <w:rPr>
          <w:rStyle w:val="Emphasis"/>
          <w:iCs/>
          <w:sz w:val="24"/>
          <w:szCs w:val="24"/>
          <w:lang w:bidi="he-IL"/>
        </w:rPr>
        <w:t>Muslim-Jewish dialogue in a 21st Century world.</w:t>
      </w:r>
      <w:r w:rsidRPr="000D7F18">
        <w:rPr>
          <w:sz w:val="24"/>
          <w:szCs w:val="24"/>
          <w:lang w:bidi="he-IL"/>
        </w:rPr>
        <w:t xml:space="preserve"> Royal Holloway University of London, Egham</w:t>
      </w:r>
      <w:r>
        <w:rPr>
          <w:sz w:val="24"/>
          <w:szCs w:val="24"/>
          <w:lang w:bidi="he-IL"/>
        </w:rPr>
        <w:t>, 2007, 135-158</w:t>
      </w:r>
      <w:r w:rsidRPr="000D7F18">
        <w:rPr>
          <w:sz w:val="24"/>
          <w:szCs w:val="24"/>
          <w:lang w:bidi="he-IL"/>
        </w:rPr>
        <w:t xml:space="preserve">. </w:t>
      </w:r>
      <w:r w:rsidRPr="006355EF">
        <w:rPr>
          <w:sz w:val="24"/>
          <w:szCs w:val="24"/>
          <w:lang w:val="de-DE" w:bidi="he-IL"/>
        </w:rPr>
        <w:t>ISBN 9781905846122</w:t>
      </w:r>
      <w:r w:rsidRPr="006355EF">
        <w:rPr>
          <w:rFonts w:cs="TranslitLS"/>
          <w:sz w:val="24"/>
          <w:szCs w:val="24"/>
          <w:lang w:val="de-DE"/>
        </w:rPr>
        <w:t xml:space="preserve">. </w:t>
      </w:r>
      <w:hyperlink r:id="rId19" w:history="1">
        <w:r w:rsidRPr="006355EF">
          <w:rPr>
            <w:rStyle w:val="Hyperlink"/>
            <w:rFonts w:cs="TranslitLS"/>
            <w:sz w:val="24"/>
            <w:szCs w:val="24"/>
            <w:lang w:val="de-DE"/>
          </w:rPr>
          <w:t>http://eprints.rhul.ac.uk/624/</w:t>
        </w:r>
      </w:hyperlink>
      <w:r w:rsidRPr="006355EF">
        <w:rPr>
          <w:rFonts w:cs="TranslitLS"/>
          <w:sz w:val="24"/>
          <w:szCs w:val="24"/>
          <w:lang w:val="de-DE"/>
        </w:rPr>
        <w:t xml:space="preserve">. </w:t>
      </w:r>
      <w:hyperlink r:id="rId20" w:history="1">
        <w:r w:rsidRPr="006355EF">
          <w:rPr>
            <w:rStyle w:val="Hyperlink"/>
            <w:rFonts w:cs="TranslitLS"/>
            <w:sz w:val="24"/>
            <w:szCs w:val="24"/>
            <w:lang w:val="de-DE"/>
          </w:rPr>
          <w:t>http://eprints.rhul.ac.uk/624/1/Jewish_Muslim_dialogue_CMS_2007.pdf</w:t>
        </w:r>
      </w:hyperlink>
      <w:r w:rsidRPr="006355EF">
        <w:rPr>
          <w:rFonts w:cs="TranslitLS"/>
          <w:sz w:val="24"/>
          <w:szCs w:val="24"/>
          <w:lang w:val="de-DE"/>
        </w:rPr>
        <w:t>.</w:t>
      </w:r>
    </w:p>
    <w:p w14:paraId="78F2C753" w14:textId="77777777" w:rsidR="00020448" w:rsidRPr="007C6843" w:rsidRDefault="00020448" w:rsidP="00020448">
      <w:pPr>
        <w:rPr>
          <w:rFonts w:cs="TranslitLS"/>
          <w:sz w:val="24"/>
          <w:szCs w:val="24"/>
          <w:lang w:val="de-DE"/>
        </w:rPr>
      </w:pPr>
    </w:p>
    <w:p w14:paraId="14D5B36A" w14:textId="77777777" w:rsidR="00020448" w:rsidRPr="00D372A5" w:rsidRDefault="00020448" w:rsidP="00020448">
      <w:pPr>
        <w:rPr>
          <w:rFonts w:cs="TranslitLS"/>
          <w:sz w:val="24"/>
          <w:szCs w:val="24"/>
        </w:rPr>
      </w:pPr>
      <w:r w:rsidRPr="005502A2">
        <w:rPr>
          <w:rFonts w:cs="TranslitLS"/>
          <w:sz w:val="24"/>
          <w:szCs w:val="24"/>
        </w:rPr>
        <w:t xml:space="preserve">67. </w:t>
      </w:r>
      <w:r w:rsidRPr="005502A2">
        <w:rPr>
          <w:sz w:val="24"/>
          <w:szCs w:val="24"/>
          <w:lang w:bidi="he-IL"/>
        </w:rPr>
        <w:t xml:space="preserve">“Contextualizing Antisemitism in Islam: Chosenness, Choosing, and the Effects of the Birthing of New Religion,” </w:t>
      </w:r>
      <w:r w:rsidRPr="005502A2">
        <w:rPr>
          <w:i/>
          <w:iCs/>
          <w:sz w:val="24"/>
          <w:szCs w:val="24"/>
          <w:lang w:bidi="he-IL"/>
        </w:rPr>
        <w:t>International Journal of Applied Psychoanalytic Studies</w:t>
      </w:r>
      <w:r w:rsidRPr="005502A2">
        <w:rPr>
          <w:sz w:val="24"/>
          <w:szCs w:val="24"/>
          <w:lang w:bidi="he-IL"/>
        </w:rPr>
        <w:t xml:space="preserve"> 4:3 (2007), (</w:t>
      </w:r>
      <w:hyperlink r:id="rId21" w:history="1">
        <w:r w:rsidRPr="005502A2">
          <w:rPr>
            <w:rStyle w:val="Hyperlink"/>
            <w:sz w:val="24"/>
            <w:szCs w:val="24"/>
            <w:lang w:bidi="he-IL"/>
          </w:rPr>
          <w:t>www.interscience.wiley.com</w:t>
        </w:r>
      </w:hyperlink>
      <w:r w:rsidRPr="005502A2">
        <w:rPr>
          <w:sz w:val="24"/>
          <w:szCs w:val="24"/>
          <w:lang w:bidi="he-IL"/>
        </w:rPr>
        <w:t>)</w:t>
      </w:r>
      <w:r w:rsidRPr="005502A2">
        <w:rPr>
          <w:sz w:val="24"/>
          <w:szCs w:val="24"/>
          <w:lang w:bidi="ar-JO"/>
        </w:rPr>
        <w:t xml:space="preserve">; reprinted in Michael Berenbaum (ed.), </w:t>
      </w:r>
      <w:r w:rsidRPr="005502A2">
        <w:rPr>
          <w:i/>
          <w:iCs/>
          <w:sz w:val="24"/>
          <w:szCs w:val="24"/>
          <w:lang w:bidi="ar-JO"/>
        </w:rPr>
        <w:t>Not Your Father's Antisemitism: Hatred of the Jews in the 21</w:t>
      </w:r>
      <w:r w:rsidRPr="005502A2">
        <w:rPr>
          <w:i/>
          <w:iCs/>
          <w:sz w:val="24"/>
          <w:szCs w:val="24"/>
          <w:vertAlign w:val="superscript"/>
          <w:lang w:bidi="ar-JO"/>
        </w:rPr>
        <w:t>st</w:t>
      </w:r>
      <w:r w:rsidRPr="005502A2">
        <w:rPr>
          <w:i/>
          <w:iCs/>
          <w:sz w:val="24"/>
          <w:szCs w:val="24"/>
          <w:lang w:bidi="ar-JO"/>
        </w:rPr>
        <w:t xml:space="preserve"> Century.</w:t>
      </w:r>
      <w:r w:rsidRPr="005502A2">
        <w:rPr>
          <w:sz w:val="24"/>
          <w:szCs w:val="24"/>
          <w:lang w:bidi="ar-JO"/>
        </w:rPr>
        <w:t xml:space="preserve"> St. Paul: Paragon, 2008, 119-140.</w:t>
      </w:r>
      <w:r>
        <w:rPr>
          <w:rFonts w:cs="TranslitLS"/>
          <w:sz w:val="24"/>
          <w:szCs w:val="24"/>
        </w:rPr>
        <w:t xml:space="preserve"> </w:t>
      </w:r>
    </w:p>
    <w:p w14:paraId="6550B183" w14:textId="77777777" w:rsidR="00020448" w:rsidRPr="00D372A5" w:rsidRDefault="00020448" w:rsidP="00020448">
      <w:pPr>
        <w:rPr>
          <w:rFonts w:cs="TranslitLS"/>
          <w:sz w:val="24"/>
          <w:szCs w:val="24"/>
        </w:rPr>
      </w:pPr>
    </w:p>
    <w:p w14:paraId="63B6DDC8" w14:textId="77777777" w:rsidR="00020448" w:rsidRPr="003433D5" w:rsidRDefault="00020448" w:rsidP="00020448">
      <w:pPr>
        <w:rPr>
          <w:sz w:val="24"/>
          <w:szCs w:val="24"/>
          <w:lang w:bidi="he-IL"/>
        </w:rPr>
      </w:pPr>
      <w:r w:rsidRPr="003433D5">
        <w:rPr>
          <w:sz w:val="24"/>
          <w:szCs w:val="24"/>
          <w:lang w:bidi="he-IL"/>
        </w:rPr>
        <w:t xml:space="preserve">66. </w:t>
      </w:r>
      <w:r>
        <w:rPr>
          <w:sz w:val="24"/>
          <w:szCs w:val="24"/>
          <w:lang w:bidi="he-IL"/>
        </w:rPr>
        <w:t>“</w:t>
      </w:r>
      <w:r w:rsidRPr="003433D5">
        <w:rPr>
          <w:sz w:val="24"/>
          <w:szCs w:val="24"/>
          <w:lang w:bidi="he-IL"/>
        </w:rPr>
        <w:t>Women, Gender and Jewish/Muslim Sources/Discourses and Internations: 7</w:t>
      </w:r>
      <w:r w:rsidRPr="003433D5">
        <w:rPr>
          <w:sz w:val="24"/>
          <w:szCs w:val="24"/>
          <w:vertAlign w:val="superscript"/>
          <w:lang w:bidi="he-IL"/>
        </w:rPr>
        <w:t>th</w:t>
      </w:r>
      <w:r w:rsidRPr="003433D5">
        <w:rPr>
          <w:sz w:val="24"/>
          <w:szCs w:val="24"/>
          <w:lang w:bidi="he-IL"/>
        </w:rPr>
        <w:t>-20</w:t>
      </w:r>
      <w:r w:rsidRPr="003433D5">
        <w:rPr>
          <w:sz w:val="24"/>
          <w:szCs w:val="24"/>
          <w:vertAlign w:val="superscript"/>
          <w:lang w:bidi="he-IL"/>
        </w:rPr>
        <w:t>th</w:t>
      </w:r>
      <w:r w:rsidRPr="003433D5">
        <w:rPr>
          <w:sz w:val="24"/>
          <w:szCs w:val="24"/>
          <w:lang w:bidi="he-IL"/>
        </w:rPr>
        <w:t xml:space="preserve"> Centuries,</w:t>
      </w:r>
      <w:r>
        <w:rPr>
          <w:sz w:val="24"/>
          <w:szCs w:val="24"/>
          <w:lang w:bidi="he-IL"/>
        </w:rPr>
        <w:t>”</w:t>
      </w:r>
      <w:r w:rsidRPr="003433D5">
        <w:rPr>
          <w:sz w:val="24"/>
          <w:szCs w:val="24"/>
          <w:lang w:bidi="he-IL"/>
        </w:rPr>
        <w:t xml:space="preserve"> </w:t>
      </w:r>
      <w:r w:rsidRPr="003433D5">
        <w:rPr>
          <w:i/>
          <w:iCs/>
          <w:sz w:val="24"/>
          <w:szCs w:val="24"/>
          <w:lang w:bidi="he-IL"/>
        </w:rPr>
        <w:t>Encyclopedia of Women and Islamic Cultures</w:t>
      </w:r>
      <w:r>
        <w:rPr>
          <w:sz w:val="24"/>
          <w:szCs w:val="24"/>
          <w:lang w:bidi="he-IL"/>
        </w:rPr>
        <w:t>.</w:t>
      </w:r>
      <w:r w:rsidRPr="003433D5">
        <w:rPr>
          <w:sz w:val="24"/>
          <w:szCs w:val="24"/>
          <w:lang w:bidi="he-IL"/>
        </w:rPr>
        <w:t xml:space="preserve"> Leiden: Brill, 2007</w:t>
      </w:r>
      <w:r>
        <w:rPr>
          <w:sz w:val="24"/>
          <w:szCs w:val="24"/>
          <w:lang w:bidi="he-IL"/>
        </w:rPr>
        <w:t>.</w:t>
      </w:r>
      <w:r w:rsidRPr="003433D5">
        <w:rPr>
          <w:sz w:val="24"/>
          <w:szCs w:val="24"/>
          <w:lang w:bidi="he-IL"/>
        </w:rPr>
        <w:t xml:space="preserve"> Vol. 5, </w:t>
      </w:r>
      <w:r>
        <w:rPr>
          <w:sz w:val="24"/>
          <w:szCs w:val="24"/>
          <w:lang w:bidi="he-IL"/>
        </w:rPr>
        <w:t>216-222.</w:t>
      </w:r>
    </w:p>
    <w:p w14:paraId="796730C6" w14:textId="77777777" w:rsidR="00020448" w:rsidRDefault="00020448" w:rsidP="00020448">
      <w:pPr>
        <w:tabs>
          <w:tab w:val="right" w:pos="8566"/>
        </w:tabs>
        <w:rPr>
          <w:sz w:val="24"/>
          <w:szCs w:val="24"/>
          <w:lang w:bidi="he-IL"/>
        </w:rPr>
      </w:pPr>
    </w:p>
    <w:p w14:paraId="06C70415" w14:textId="77777777" w:rsidR="00020448" w:rsidRDefault="00020448" w:rsidP="00020448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65. “Tales of the Prophets,” in </w:t>
      </w:r>
      <w:r>
        <w:rPr>
          <w:i/>
          <w:iCs/>
          <w:sz w:val="24"/>
          <w:szCs w:val="24"/>
          <w:lang w:bidi="he-IL"/>
        </w:rPr>
        <w:t>Medieval Islamic Civilization: An Encyclopedia</w:t>
      </w:r>
      <w:r>
        <w:rPr>
          <w:sz w:val="24"/>
          <w:szCs w:val="24"/>
          <w:lang w:bidi="he-IL"/>
        </w:rPr>
        <w:t>. New York: Routledge, 2006. Vol. 2, 644-646.</w:t>
      </w:r>
    </w:p>
    <w:p w14:paraId="1BF45FB0" w14:textId="77777777" w:rsidR="00020448" w:rsidRDefault="00020448" w:rsidP="00020448">
      <w:pPr>
        <w:tabs>
          <w:tab w:val="right" w:pos="8566"/>
        </w:tabs>
        <w:rPr>
          <w:sz w:val="24"/>
          <w:szCs w:val="24"/>
          <w:lang w:bidi="he-IL"/>
        </w:rPr>
      </w:pPr>
    </w:p>
    <w:p w14:paraId="0907B669" w14:textId="77777777" w:rsidR="00020448" w:rsidRDefault="00020448" w:rsidP="00020448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64. “Jihad in Medieval Islam,” in </w:t>
      </w:r>
      <w:r>
        <w:rPr>
          <w:i/>
          <w:iCs/>
          <w:sz w:val="24"/>
          <w:szCs w:val="24"/>
          <w:lang w:bidi="he-IL"/>
        </w:rPr>
        <w:t>Medieval Islamic Civilization: An Encyclopedia</w:t>
      </w:r>
      <w:r>
        <w:rPr>
          <w:sz w:val="24"/>
          <w:szCs w:val="24"/>
          <w:lang w:bidi="he-IL"/>
        </w:rPr>
        <w:t>. New York: Routledge, 2006. Vol. 1, 418-420.</w:t>
      </w:r>
    </w:p>
    <w:p w14:paraId="07ED9AF6" w14:textId="77777777" w:rsidR="00020448" w:rsidRDefault="00020448" w:rsidP="00020448">
      <w:pPr>
        <w:tabs>
          <w:tab w:val="right" w:pos="8566"/>
        </w:tabs>
        <w:rPr>
          <w:sz w:val="24"/>
          <w:szCs w:val="24"/>
          <w:lang w:bidi="he-IL"/>
        </w:rPr>
      </w:pPr>
    </w:p>
    <w:p w14:paraId="415E876A" w14:textId="77777777" w:rsidR="00020448" w:rsidRDefault="00020448" w:rsidP="00020448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63. “Jerusalem,” in </w:t>
      </w:r>
      <w:r>
        <w:rPr>
          <w:i/>
          <w:iCs/>
          <w:sz w:val="24"/>
          <w:szCs w:val="24"/>
          <w:lang w:bidi="he-IL"/>
        </w:rPr>
        <w:t>Medieval Islamic Civilization: An Encyclopedia</w:t>
      </w:r>
      <w:r>
        <w:rPr>
          <w:sz w:val="24"/>
          <w:szCs w:val="24"/>
          <w:lang w:bidi="he-IL"/>
        </w:rPr>
        <w:t>. New York: Routledge, 2006. Vol. 1, 413-115.</w:t>
      </w:r>
    </w:p>
    <w:p w14:paraId="627DC240" w14:textId="77777777" w:rsidR="00020448" w:rsidRDefault="00020448" w:rsidP="00020448">
      <w:pPr>
        <w:tabs>
          <w:tab w:val="right" w:pos="8566"/>
        </w:tabs>
        <w:rPr>
          <w:sz w:val="24"/>
          <w:szCs w:val="24"/>
          <w:lang w:bidi="he-IL"/>
        </w:rPr>
      </w:pPr>
    </w:p>
    <w:p w14:paraId="0D91FBCD" w14:textId="77777777" w:rsidR="00020448" w:rsidRDefault="00020448" w:rsidP="00020448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62. “Hajj,” in </w:t>
      </w:r>
      <w:r>
        <w:rPr>
          <w:i/>
          <w:iCs/>
          <w:sz w:val="24"/>
          <w:szCs w:val="24"/>
          <w:lang w:bidi="he-IL"/>
        </w:rPr>
        <w:t>Medieval Islamic Civilization: An Encyclopedia</w:t>
      </w:r>
      <w:r>
        <w:rPr>
          <w:sz w:val="24"/>
          <w:szCs w:val="24"/>
          <w:lang w:bidi="he-IL"/>
        </w:rPr>
        <w:t>. New York: Routledge, 2006. Vol. 1, 309-310.</w:t>
      </w:r>
    </w:p>
    <w:p w14:paraId="3475A630" w14:textId="77777777" w:rsidR="00020448" w:rsidRDefault="00020448" w:rsidP="00020448">
      <w:pPr>
        <w:tabs>
          <w:tab w:val="right" w:pos="8566"/>
        </w:tabs>
        <w:rPr>
          <w:sz w:val="24"/>
          <w:szCs w:val="24"/>
          <w:lang w:bidi="he-IL"/>
        </w:rPr>
      </w:pPr>
    </w:p>
    <w:p w14:paraId="20755A8D" w14:textId="77777777" w:rsidR="00020448" w:rsidRDefault="00020448" w:rsidP="00020448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61. “Alcohol,” in </w:t>
      </w:r>
      <w:r>
        <w:rPr>
          <w:i/>
          <w:iCs/>
          <w:sz w:val="24"/>
          <w:szCs w:val="24"/>
          <w:lang w:bidi="he-IL"/>
        </w:rPr>
        <w:t>Medieval Islamic Civilization: An Encyclopedia</w:t>
      </w:r>
      <w:r>
        <w:rPr>
          <w:sz w:val="24"/>
          <w:szCs w:val="24"/>
          <w:lang w:bidi="he-IL"/>
        </w:rPr>
        <w:t>. New York: Routledge, 2006. Vol. 1, 26-27.</w:t>
      </w:r>
    </w:p>
    <w:p w14:paraId="511FA844" w14:textId="77777777" w:rsidR="00020448" w:rsidRDefault="00020448" w:rsidP="00020448">
      <w:pPr>
        <w:rPr>
          <w:rFonts w:cs="TranslitLS"/>
          <w:sz w:val="24"/>
          <w:szCs w:val="24"/>
        </w:rPr>
      </w:pPr>
    </w:p>
    <w:p w14:paraId="468718C3" w14:textId="77777777" w:rsidR="00020448" w:rsidRPr="007A69A5" w:rsidRDefault="00020448" w:rsidP="00020448">
      <w:pPr>
        <w:rPr>
          <w:rStyle w:val="HTMLTypewriter"/>
          <w:rFonts w:cs="Times New Roman"/>
          <w:color w:val="000000"/>
          <w:szCs w:val="24"/>
        </w:rPr>
      </w:pPr>
      <w:r>
        <w:rPr>
          <w:sz w:val="24"/>
          <w:szCs w:val="24"/>
          <w:lang w:bidi="he-IL"/>
        </w:rPr>
        <w:lastRenderedPageBreak/>
        <w:t>60</w:t>
      </w:r>
      <w:r w:rsidRPr="00D668E0">
        <w:rPr>
          <w:sz w:val="24"/>
          <w:szCs w:val="24"/>
          <w:lang w:bidi="he-IL"/>
        </w:rPr>
        <w:t xml:space="preserve">. </w:t>
      </w:r>
      <w:r>
        <w:rPr>
          <w:sz w:val="24"/>
          <w:szCs w:val="24"/>
          <w:lang w:bidi="he-IL"/>
        </w:rPr>
        <w:t>“</w:t>
      </w:r>
      <w:r w:rsidRPr="00D668E0">
        <w:rPr>
          <w:sz w:val="24"/>
          <w:szCs w:val="24"/>
          <w:lang w:bidi="he-IL"/>
        </w:rPr>
        <w:t>Holy War in Modern Judaism?</w:t>
      </w:r>
      <w:r>
        <w:rPr>
          <w:sz w:val="24"/>
          <w:szCs w:val="24"/>
          <w:lang w:bidi="he-IL"/>
        </w:rPr>
        <w:t xml:space="preserve"> </w:t>
      </w:r>
      <w:r w:rsidRPr="00D668E0">
        <w:rPr>
          <w:sz w:val="24"/>
          <w:szCs w:val="24"/>
          <w:lang w:bidi="he-IL"/>
        </w:rPr>
        <w:t>‘Mitzvah War’ and the Problem of the ‘Three Vows,’</w:t>
      </w:r>
      <w:r>
        <w:rPr>
          <w:sz w:val="24"/>
          <w:szCs w:val="24"/>
          <w:lang w:bidi="he-IL"/>
        </w:rPr>
        <w:t>”</w:t>
      </w:r>
      <w:r w:rsidRPr="00D668E0">
        <w:rPr>
          <w:sz w:val="24"/>
          <w:szCs w:val="24"/>
          <w:lang w:bidi="he-IL"/>
        </w:rPr>
        <w:t xml:space="preserve"> in the </w:t>
      </w:r>
      <w:r w:rsidRPr="00D668E0">
        <w:rPr>
          <w:i/>
          <w:iCs/>
          <w:sz w:val="24"/>
          <w:szCs w:val="24"/>
          <w:lang w:bidi="he-IL"/>
        </w:rPr>
        <w:t>Journal of the American Academy of Religion</w:t>
      </w:r>
      <w:r w:rsidRPr="00D668E0">
        <w:rPr>
          <w:sz w:val="24"/>
          <w:szCs w:val="24"/>
          <w:lang w:bidi="he-IL"/>
        </w:rPr>
        <w:t xml:space="preserve"> </w:t>
      </w:r>
      <w:r w:rsidRPr="00D668E0">
        <w:rPr>
          <w:rStyle w:val="HTMLTypewriter"/>
          <w:rFonts w:cs="Times New Roman"/>
          <w:color w:val="000000"/>
          <w:szCs w:val="24"/>
        </w:rPr>
        <w:t>74(4) December, 2006</w:t>
      </w:r>
      <w:r>
        <w:rPr>
          <w:rStyle w:val="HTMLTypewriter"/>
          <w:rFonts w:cs="Times New Roman"/>
          <w:color w:val="000000"/>
          <w:szCs w:val="24"/>
        </w:rPr>
        <w:t xml:space="preserve">, 954-982. </w:t>
      </w:r>
      <w:r w:rsidRPr="00D668E0">
        <w:rPr>
          <w:rStyle w:val="HTMLTypewriter"/>
          <w:rFonts w:cs="Times New Roman"/>
          <w:color w:val="000000"/>
          <w:szCs w:val="24"/>
        </w:rPr>
        <w:t xml:space="preserve"> </w:t>
      </w:r>
      <w:hyperlink r:id="rId22" w:history="1">
        <w:r w:rsidRPr="007A69A5">
          <w:rPr>
            <w:rStyle w:val="Hyperlink"/>
            <w:rFonts w:eastAsia="Arial Unicode MS"/>
            <w:sz w:val="16"/>
            <w:szCs w:val="16"/>
            <w:lang w:bidi="he-IL"/>
          </w:rPr>
          <w:t>http://www.usc.edu/schools/college/crcc/private/cmje/issues/more_issues/Holy_War_in_Modern_Judaism.pdf</w:t>
        </w:r>
      </w:hyperlink>
      <w:r>
        <w:rPr>
          <w:rStyle w:val="HTMLTypewriter"/>
          <w:rFonts w:cs="Times New Roman"/>
          <w:color w:val="000000"/>
          <w:szCs w:val="24"/>
        </w:rPr>
        <w:t xml:space="preserve"> </w:t>
      </w:r>
    </w:p>
    <w:p w14:paraId="47CDC56F" w14:textId="77777777" w:rsidR="00020448" w:rsidRDefault="00020448" w:rsidP="00020448">
      <w:pPr>
        <w:tabs>
          <w:tab w:val="right" w:pos="8566"/>
        </w:tabs>
        <w:rPr>
          <w:rFonts w:cs="TranslitLS"/>
          <w:sz w:val="24"/>
          <w:szCs w:val="24"/>
        </w:rPr>
      </w:pPr>
    </w:p>
    <w:p w14:paraId="3C1C0FF0" w14:textId="77777777" w:rsidR="00020448" w:rsidRPr="00983131" w:rsidRDefault="00020448" w:rsidP="00020448">
      <w:pPr>
        <w:jc w:val="both"/>
        <w:rPr>
          <w:rFonts w:cs="Times New Roman"/>
          <w:sz w:val="36"/>
          <w:szCs w:val="36"/>
        </w:rPr>
      </w:pPr>
      <w:r>
        <w:rPr>
          <w:sz w:val="24"/>
          <w:szCs w:val="24"/>
          <w:lang w:bidi="he-IL"/>
        </w:rPr>
        <w:t xml:space="preserve">59. “Jihad” Andrew Rippin, ed., </w:t>
      </w:r>
      <w:r>
        <w:rPr>
          <w:i/>
          <w:iCs/>
          <w:sz w:val="24"/>
          <w:szCs w:val="24"/>
          <w:lang w:bidi="he-IL"/>
        </w:rPr>
        <w:t>Blackwell Companion to the Qur'an</w:t>
      </w:r>
      <w:r>
        <w:rPr>
          <w:sz w:val="24"/>
          <w:szCs w:val="24"/>
          <w:lang w:bidi="he-IL"/>
        </w:rPr>
        <w:t xml:space="preserve">. London: Blackwell, 2006, 308-320. Translated into </w:t>
      </w:r>
      <w:r w:rsidRPr="00A54526">
        <w:rPr>
          <w:sz w:val="24"/>
          <w:szCs w:val="24"/>
          <w:lang w:bidi="he-IL"/>
        </w:rPr>
        <w:t xml:space="preserve">Serbian as </w:t>
      </w:r>
      <w:r w:rsidRPr="00A54526">
        <w:rPr>
          <w:rFonts w:cs="Times New Roman"/>
          <w:i/>
          <w:iCs/>
          <w:sz w:val="24"/>
          <w:szCs w:val="24"/>
        </w:rPr>
        <w:t>Džihad</w:t>
      </w:r>
      <w:r>
        <w:rPr>
          <w:rFonts w:cs="Times New Roman"/>
          <w:sz w:val="24"/>
          <w:szCs w:val="24"/>
        </w:rPr>
        <w:t xml:space="preserve">, in </w:t>
      </w:r>
      <w:r w:rsidRPr="00A54526">
        <w:rPr>
          <w:rFonts w:cs="Times New Roman"/>
          <w:i/>
          <w:iCs/>
          <w:sz w:val="24"/>
          <w:szCs w:val="24"/>
        </w:rPr>
        <w:t>Poglavlje</w:t>
      </w:r>
      <w:r w:rsidRPr="00A54526">
        <w:rPr>
          <w:rFonts w:cs="Times New Roman"/>
          <w:sz w:val="24"/>
          <w:szCs w:val="24"/>
        </w:rPr>
        <w:t xml:space="preserve"> 20</w:t>
      </w:r>
      <w:r>
        <w:rPr>
          <w:rFonts w:cs="Times New Roman"/>
          <w:sz w:val="24"/>
          <w:szCs w:val="24"/>
        </w:rPr>
        <w:t>. Revised, 2015.</w:t>
      </w:r>
    </w:p>
    <w:p w14:paraId="1B9C3126" w14:textId="77777777" w:rsidR="00020448" w:rsidRPr="00A54526" w:rsidRDefault="00020448" w:rsidP="00020448">
      <w:pPr>
        <w:tabs>
          <w:tab w:val="right" w:pos="8566"/>
        </w:tabs>
        <w:rPr>
          <w:sz w:val="24"/>
          <w:szCs w:val="24"/>
          <w:lang w:bidi="he-IL"/>
        </w:rPr>
      </w:pPr>
    </w:p>
    <w:p w14:paraId="521632CE" w14:textId="77777777" w:rsidR="00020448" w:rsidRDefault="00020448" w:rsidP="00020448">
      <w:pPr>
        <w:tabs>
          <w:tab w:val="right" w:pos="8566"/>
        </w:tabs>
        <w:rPr>
          <w:rFonts w:cs="TranslitLS"/>
          <w:sz w:val="24"/>
          <w:szCs w:val="24"/>
        </w:rPr>
      </w:pPr>
    </w:p>
    <w:p w14:paraId="38A7E4EC" w14:textId="77777777" w:rsidR="00020448" w:rsidRDefault="00020448" w:rsidP="00020448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58. “Tubba,” </w:t>
      </w:r>
      <w:r>
        <w:rPr>
          <w:i/>
          <w:iCs/>
          <w:sz w:val="24"/>
          <w:szCs w:val="24"/>
          <w:lang w:bidi="he-IL"/>
        </w:rPr>
        <w:t xml:space="preserve">The Encyclopaedia of the Qur'an </w:t>
      </w:r>
      <w:r>
        <w:rPr>
          <w:sz w:val="24"/>
          <w:szCs w:val="24"/>
          <w:lang w:bidi="he-IL"/>
        </w:rPr>
        <w:t xml:space="preserve">Leiden: Leiden: E. J. Brill, 2006. Vol. 5, 389-390. </w:t>
      </w:r>
    </w:p>
    <w:p w14:paraId="1C0614A4" w14:textId="77777777" w:rsidR="00020448" w:rsidRDefault="00020448" w:rsidP="00020448">
      <w:pPr>
        <w:tabs>
          <w:tab w:val="right" w:pos="8566"/>
        </w:tabs>
        <w:rPr>
          <w:sz w:val="24"/>
          <w:szCs w:val="24"/>
          <w:lang w:bidi="he-IL"/>
        </w:rPr>
      </w:pPr>
    </w:p>
    <w:p w14:paraId="3052A86D" w14:textId="77777777" w:rsidR="00020448" w:rsidRDefault="00020448" w:rsidP="00020448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57. “Thamud,” </w:t>
      </w:r>
      <w:r>
        <w:rPr>
          <w:i/>
          <w:iCs/>
          <w:sz w:val="24"/>
          <w:szCs w:val="24"/>
          <w:lang w:bidi="he-IL"/>
        </w:rPr>
        <w:t xml:space="preserve">The Encyclopaedia of the Qur'an </w:t>
      </w:r>
      <w:r>
        <w:rPr>
          <w:sz w:val="24"/>
          <w:szCs w:val="24"/>
          <w:lang w:bidi="he-IL"/>
        </w:rPr>
        <w:t>Leiden: Leiden: E. J. Brill, 2006. Vol. 5, 252-254.</w:t>
      </w:r>
    </w:p>
    <w:p w14:paraId="6E14370F" w14:textId="77777777" w:rsidR="00020448" w:rsidRDefault="00020448" w:rsidP="00020448">
      <w:pPr>
        <w:tabs>
          <w:tab w:val="right" w:pos="8566"/>
        </w:tabs>
        <w:rPr>
          <w:sz w:val="24"/>
          <w:szCs w:val="24"/>
          <w:lang w:bidi="he-IL"/>
        </w:rPr>
      </w:pPr>
    </w:p>
    <w:p w14:paraId="18913602" w14:textId="77777777" w:rsidR="00020448" w:rsidRDefault="00020448" w:rsidP="00020448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56. “Who Broke Their Vow First? The ‘Three Vows’ in Contemporary Thinking about Jewish Holy War,” in R. Joseph Hoffman (ed.), </w:t>
      </w:r>
      <w:r>
        <w:rPr>
          <w:i/>
          <w:iCs/>
          <w:sz w:val="24"/>
          <w:szCs w:val="24"/>
          <w:lang w:bidi="he-IL"/>
        </w:rPr>
        <w:t xml:space="preserve">The Just War and Jihad: Violence in Judaism, Christianity and Islam. </w:t>
      </w:r>
      <w:r>
        <w:rPr>
          <w:sz w:val="24"/>
          <w:szCs w:val="24"/>
          <w:lang w:bidi="he-IL"/>
        </w:rPr>
        <w:t>NY: Prometheus, 2006, 77-97</w:t>
      </w:r>
      <w:r>
        <w:rPr>
          <w:i/>
          <w:iCs/>
          <w:sz w:val="24"/>
          <w:szCs w:val="24"/>
          <w:lang w:bidi="he-IL"/>
        </w:rPr>
        <w:t>.</w:t>
      </w:r>
    </w:p>
    <w:p w14:paraId="15D1B270" w14:textId="77777777" w:rsidR="00020448" w:rsidRDefault="00020448" w:rsidP="00020448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28B71FA5" w14:textId="77777777" w:rsidR="00020448" w:rsidRDefault="00020448" w:rsidP="00020448">
      <w:pPr>
        <w:pStyle w:val="HTMLPreformatted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55. “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Jerusalem</w:t>
          </w:r>
        </w:smartTag>
      </w:smartTag>
      <w:r>
        <w:rPr>
          <w:rFonts w:ascii="Times New Roman" w:hAnsi="Times New Roman" w:cs="Times New Roman"/>
          <w:color w:val="000000"/>
          <w:sz w:val="24"/>
          <w:szCs w:val="24"/>
        </w:rPr>
        <w:t xml:space="preserve"> in Judaism, Christianity, and Islam,” in Lindsay Jones (ed. in chief),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Encyclopedia of Religion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(15 Vols.), Second Edition. NY: Macmillan, 2005, 4838-4941.</w:t>
      </w:r>
    </w:p>
    <w:p w14:paraId="1445D62F" w14:textId="77777777" w:rsidR="00020448" w:rsidRDefault="00020448" w:rsidP="00020448">
      <w:pPr>
        <w:tabs>
          <w:tab w:val="right" w:pos="8566"/>
        </w:tabs>
        <w:rPr>
          <w:rFonts w:cs="TranslitLS"/>
          <w:sz w:val="24"/>
          <w:szCs w:val="24"/>
        </w:rPr>
      </w:pPr>
    </w:p>
    <w:p w14:paraId="5636895D" w14:textId="77777777" w:rsidR="00020448" w:rsidRDefault="00020448" w:rsidP="00020448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54. “The Problem of Chosenness in Judaism, Christianity and Islam,” The 2005 Sterling M. McMurrin Lecture on Religion and Culture, University of Utah (Salt Lake City: University of Utah, 2005). </w:t>
      </w:r>
    </w:p>
    <w:p w14:paraId="054088C9" w14:textId="77777777" w:rsidR="00020448" w:rsidRDefault="00020448" w:rsidP="00020448">
      <w:pPr>
        <w:tabs>
          <w:tab w:val="right" w:pos="8566"/>
        </w:tabs>
        <w:rPr>
          <w:rFonts w:cs="TranslitLS"/>
          <w:sz w:val="24"/>
          <w:szCs w:val="24"/>
        </w:rPr>
      </w:pPr>
    </w:p>
    <w:p w14:paraId="17CC2BE3" w14:textId="77777777" w:rsidR="00020448" w:rsidRDefault="00020448" w:rsidP="00020448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53. “Judaism,” in </w:t>
      </w:r>
      <w:r>
        <w:rPr>
          <w:i/>
          <w:iCs/>
          <w:sz w:val="24"/>
          <w:szCs w:val="24"/>
          <w:lang w:bidi="he-IL"/>
        </w:rPr>
        <w:t>Berkshire Encyclopedia of World History</w:t>
      </w:r>
      <w:r>
        <w:rPr>
          <w:sz w:val="24"/>
          <w:szCs w:val="24"/>
          <w:lang w:bidi="he-IL"/>
        </w:rPr>
        <w:t xml:space="preserve"> (5 vols.), Great Barrington, MA: Berkshire Publishing, 2005. Vol. 3, 1058-1065.</w:t>
      </w:r>
    </w:p>
    <w:p w14:paraId="0EBC6508" w14:textId="77777777" w:rsidR="00020448" w:rsidRDefault="00020448" w:rsidP="00020448">
      <w:pPr>
        <w:tabs>
          <w:tab w:val="right" w:pos="8566"/>
        </w:tabs>
        <w:rPr>
          <w:sz w:val="24"/>
          <w:szCs w:val="24"/>
          <w:lang w:bidi="he-IL"/>
        </w:rPr>
      </w:pPr>
    </w:p>
    <w:p w14:paraId="6C7C94E8" w14:textId="77777777" w:rsidR="00020448" w:rsidRDefault="00020448" w:rsidP="00020448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52. “Abraham,” in </w:t>
      </w:r>
      <w:r>
        <w:rPr>
          <w:i/>
          <w:iCs/>
          <w:sz w:val="24"/>
          <w:szCs w:val="24"/>
          <w:lang w:bidi="he-IL"/>
        </w:rPr>
        <w:t>Berkshire Encyclopedia of World History</w:t>
      </w:r>
      <w:r>
        <w:rPr>
          <w:sz w:val="24"/>
          <w:szCs w:val="24"/>
          <w:lang w:bidi="he-IL"/>
        </w:rPr>
        <w:t xml:space="preserve"> (5 vols.), Great Barrington, MA: Berkshire Publishing, 2005. Vol. 1, 2-4.</w:t>
      </w:r>
    </w:p>
    <w:p w14:paraId="0269808C" w14:textId="77777777" w:rsidR="00020448" w:rsidRDefault="00020448" w:rsidP="00020448">
      <w:pPr>
        <w:tabs>
          <w:tab w:val="right" w:pos="8566"/>
        </w:tabs>
        <w:rPr>
          <w:rFonts w:cs="TranslitLS"/>
          <w:sz w:val="24"/>
          <w:szCs w:val="24"/>
        </w:rPr>
      </w:pPr>
    </w:p>
    <w:p w14:paraId="24751C81" w14:textId="77777777" w:rsidR="00020448" w:rsidRDefault="00020448" w:rsidP="00020448">
      <w:pPr>
        <w:tabs>
          <w:tab w:val="right" w:pos="8566"/>
        </w:tabs>
        <w:rPr>
          <w:rFonts w:cs="TranslitLS"/>
          <w:sz w:val="24"/>
          <w:szCs w:val="24"/>
        </w:rPr>
      </w:pPr>
      <w:r>
        <w:rPr>
          <w:sz w:val="24"/>
          <w:szCs w:val="24"/>
          <w:lang w:bidi="he-IL"/>
        </w:rPr>
        <w:t xml:space="preserve">51. “A Problem with Monotheism: Judaism, Christianity, and Islam in Dialogue and Dissent,” in Bradford Hinze (ed.), </w:t>
      </w:r>
      <w:r>
        <w:rPr>
          <w:rStyle w:val="Emphasis"/>
          <w:iCs/>
          <w:color w:val="000000"/>
          <w:sz w:val="24"/>
          <w:szCs w:val="24"/>
          <w:lang w:bidi="he-IL"/>
        </w:rPr>
        <w:t>Heirs of Abraham: The Future of Muslim, Jewish, and Christian Relations</w:t>
      </w:r>
      <w:r>
        <w:rPr>
          <w:iCs/>
          <w:sz w:val="24"/>
          <w:szCs w:val="24"/>
          <w:lang w:bidi="he-IL"/>
        </w:rPr>
        <w:t>. NY: Orbis, 2005, 20-54.</w:t>
      </w:r>
    </w:p>
    <w:p w14:paraId="3BD349B2" w14:textId="77777777" w:rsidR="00020448" w:rsidRDefault="00020448" w:rsidP="00020448">
      <w:pPr>
        <w:tabs>
          <w:tab w:val="right" w:pos="8566"/>
        </w:tabs>
        <w:rPr>
          <w:rFonts w:cs="TranslitLS"/>
          <w:sz w:val="24"/>
          <w:szCs w:val="24"/>
        </w:rPr>
      </w:pPr>
    </w:p>
    <w:p w14:paraId="33BF116C" w14:textId="77777777" w:rsidR="00020448" w:rsidRDefault="00020448" w:rsidP="00020448">
      <w:pPr>
        <w:tabs>
          <w:tab w:val="right" w:pos="8566"/>
        </w:tabs>
        <w:rPr>
          <w:sz w:val="24"/>
          <w:szCs w:val="24"/>
          <w:lang w:bidi="he-IL"/>
        </w:rPr>
      </w:pPr>
      <w:r w:rsidRPr="00AD035F">
        <w:rPr>
          <w:sz w:val="24"/>
          <w:szCs w:val="24"/>
          <w:lang w:bidi="he-IL"/>
        </w:rPr>
        <w:t xml:space="preserve">50. “Jewish-Muslim Relations, “ in Nicholas de Lange and Miri Freud-Kandel, eds., </w:t>
      </w:r>
      <w:r w:rsidRPr="00AD035F">
        <w:rPr>
          <w:i/>
          <w:iCs/>
          <w:sz w:val="24"/>
          <w:szCs w:val="24"/>
          <w:lang w:bidi="he-IL"/>
        </w:rPr>
        <w:t>Modern Judaism: An Oxford Guide</w:t>
      </w:r>
      <w:r w:rsidRPr="00AD035F">
        <w:rPr>
          <w:sz w:val="24"/>
          <w:szCs w:val="24"/>
          <w:lang w:bidi="he-IL"/>
        </w:rPr>
        <w:t>. Oxford, UK: Oxford University Press, 2005, 438-449.</w:t>
      </w:r>
    </w:p>
    <w:p w14:paraId="440C3B52" w14:textId="77777777" w:rsidR="00020448" w:rsidRDefault="00020448" w:rsidP="00020448">
      <w:pPr>
        <w:tabs>
          <w:tab w:val="right" w:pos="8566"/>
        </w:tabs>
        <w:rPr>
          <w:sz w:val="24"/>
          <w:szCs w:val="24"/>
          <w:lang w:bidi="he-IL"/>
        </w:rPr>
      </w:pPr>
    </w:p>
    <w:p w14:paraId="244C7F86" w14:textId="77777777" w:rsidR="00020448" w:rsidRDefault="00020448" w:rsidP="00020448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49. “Shekhinah” (“Sakina”) </w:t>
      </w:r>
      <w:r>
        <w:rPr>
          <w:i/>
          <w:iCs/>
          <w:sz w:val="24"/>
          <w:szCs w:val="24"/>
          <w:lang w:bidi="he-IL"/>
        </w:rPr>
        <w:t xml:space="preserve">The Encyclopaedia of the Qur'an </w:t>
      </w:r>
      <w:r>
        <w:rPr>
          <w:sz w:val="24"/>
          <w:szCs w:val="24"/>
          <w:lang w:bidi="he-IL"/>
        </w:rPr>
        <w:t>Leiden: E. J. Brill, 2004, Vol. 4, 589-591.</w:t>
      </w:r>
    </w:p>
    <w:p w14:paraId="25C4FD24" w14:textId="77777777" w:rsidR="00020448" w:rsidRDefault="00020448" w:rsidP="00020448">
      <w:pPr>
        <w:tabs>
          <w:tab w:val="right" w:pos="8566"/>
        </w:tabs>
        <w:rPr>
          <w:sz w:val="24"/>
          <w:szCs w:val="24"/>
          <w:lang w:bidi="he-IL"/>
        </w:rPr>
      </w:pPr>
    </w:p>
    <w:p w14:paraId="1130102B" w14:textId="77777777" w:rsidR="00020448" w:rsidRDefault="00020448" w:rsidP="00020448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48. “Safa and Marwa,” </w:t>
      </w:r>
      <w:r>
        <w:rPr>
          <w:i/>
          <w:iCs/>
          <w:sz w:val="24"/>
          <w:szCs w:val="24"/>
          <w:lang w:bidi="he-IL"/>
        </w:rPr>
        <w:t>The Encyclopaedia of the Qur'an</w:t>
      </w:r>
      <w:r>
        <w:rPr>
          <w:sz w:val="24"/>
          <w:szCs w:val="24"/>
          <w:lang w:bidi="he-IL"/>
        </w:rPr>
        <w:t>, Leiden: E. J. Brill, 2003, Vol. 4, 518-520.</w:t>
      </w:r>
    </w:p>
    <w:p w14:paraId="7BE8FD09" w14:textId="77777777" w:rsidR="00020448" w:rsidRDefault="00020448" w:rsidP="00020448">
      <w:pPr>
        <w:tabs>
          <w:tab w:val="right" w:pos="8566"/>
        </w:tabs>
        <w:rPr>
          <w:sz w:val="24"/>
          <w:szCs w:val="24"/>
          <w:lang w:bidi="he-IL"/>
        </w:rPr>
      </w:pPr>
    </w:p>
    <w:p w14:paraId="3440440C" w14:textId="77777777" w:rsidR="00020448" w:rsidRDefault="00020448" w:rsidP="00020448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47. “Sacrifice” </w:t>
      </w:r>
      <w:r>
        <w:rPr>
          <w:i/>
          <w:iCs/>
          <w:sz w:val="24"/>
          <w:szCs w:val="24"/>
          <w:lang w:bidi="he-IL"/>
        </w:rPr>
        <w:t xml:space="preserve">The Encyclopaedia of the Qur'an </w:t>
      </w:r>
      <w:r>
        <w:rPr>
          <w:sz w:val="24"/>
          <w:szCs w:val="24"/>
          <w:lang w:bidi="he-IL"/>
        </w:rPr>
        <w:t>Leiden: Leiden: E. J. Brill, 2003, Vol. 4,  516-518.</w:t>
      </w:r>
    </w:p>
    <w:p w14:paraId="207F4AEA" w14:textId="77777777" w:rsidR="00020448" w:rsidRDefault="00020448" w:rsidP="00020448">
      <w:pPr>
        <w:tabs>
          <w:tab w:val="right" w:pos="8566"/>
        </w:tabs>
        <w:rPr>
          <w:sz w:val="24"/>
          <w:szCs w:val="24"/>
          <w:lang w:bidi="he-IL"/>
        </w:rPr>
      </w:pPr>
    </w:p>
    <w:p w14:paraId="4E69C295" w14:textId="77777777" w:rsidR="00020448" w:rsidRDefault="00020448" w:rsidP="00020448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lastRenderedPageBreak/>
        <w:t xml:space="preserve">46. “Pharaoh,” </w:t>
      </w:r>
      <w:r>
        <w:rPr>
          <w:i/>
          <w:iCs/>
          <w:sz w:val="24"/>
          <w:szCs w:val="24"/>
          <w:lang w:bidi="he-IL"/>
        </w:rPr>
        <w:t>The Encyclopaedia of the Qur'an</w:t>
      </w:r>
      <w:r>
        <w:rPr>
          <w:sz w:val="24"/>
          <w:szCs w:val="24"/>
          <w:lang w:bidi="he-IL"/>
        </w:rPr>
        <w:t>, Leiden: E. J. Brill, 2003, Vol. 4, 66-68.</w:t>
      </w:r>
    </w:p>
    <w:p w14:paraId="4A5AA439" w14:textId="77777777" w:rsidR="00020448" w:rsidRDefault="00020448" w:rsidP="00020448">
      <w:pPr>
        <w:rPr>
          <w:sz w:val="24"/>
          <w:szCs w:val="24"/>
          <w:lang w:bidi="he-IL"/>
        </w:rPr>
      </w:pPr>
    </w:p>
    <w:p w14:paraId="125AED3C" w14:textId="77777777" w:rsidR="00020448" w:rsidRDefault="00020448" w:rsidP="00020448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45. “Samaw'al b. Yahya al-Maghribi,” </w:t>
      </w:r>
      <w:r>
        <w:rPr>
          <w:i/>
          <w:iCs/>
          <w:sz w:val="24"/>
          <w:szCs w:val="24"/>
          <w:lang w:bidi="he-IL"/>
        </w:rPr>
        <w:t xml:space="preserve">The Encyclopaedia of Islam </w:t>
      </w:r>
      <w:r>
        <w:rPr>
          <w:sz w:val="24"/>
          <w:szCs w:val="24"/>
          <w:lang w:bidi="he-IL"/>
        </w:rPr>
        <w:t>(New Edition), Supplement Volume, Leiden: E.J. Brill, 2004, Vol. 12, 702-3.</w:t>
      </w:r>
    </w:p>
    <w:p w14:paraId="454BD80F" w14:textId="77777777" w:rsidR="00020448" w:rsidRDefault="00020448" w:rsidP="00020448">
      <w:pPr>
        <w:rPr>
          <w:sz w:val="24"/>
          <w:szCs w:val="24"/>
          <w:lang w:bidi="he-IL"/>
        </w:rPr>
      </w:pPr>
    </w:p>
    <w:p w14:paraId="09AC994F" w14:textId="77777777" w:rsidR="00020448" w:rsidRDefault="00020448" w:rsidP="00020448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44. “Judaism on Violence and Reconciliation: An Examination of Key Sources,” in James Heft, ed., </w:t>
      </w:r>
      <w:r>
        <w:rPr>
          <w:i/>
          <w:iCs/>
          <w:sz w:val="24"/>
          <w:szCs w:val="24"/>
          <w:lang w:bidi="he-IL"/>
        </w:rPr>
        <w:t>Beyond Violence: Religious Sources of Social Transformation</w:t>
      </w:r>
      <w:r>
        <w:rPr>
          <w:sz w:val="24"/>
          <w:szCs w:val="24"/>
          <w:lang w:bidi="he-IL"/>
        </w:rPr>
        <w:t>. NY: Fordham University Press, 2004, 74-87.</w:t>
      </w:r>
    </w:p>
    <w:p w14:paraId="3D8227B8" w14:textId="77777777" w:rsidR="00020448" w:rsidRDefault="00020448" w:rsidP="00020448">
      <w:pPr>
        <w:rPr>
          <w:sz w:val="24"/>
          <w:szCs w:val="24"/>
          <w:lang w:bidi="he-IL"/>
        </w:rPr>
      </w:pPr>
    </w:p>
    <w:p w14:paraId="453A8447" w14:textId="77777777" w:rsidR="00020448" w:rsidRDefault="00020448" w:rsidP="00020448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43. “Martyrdom in Islam,” in Rona Fields, ed., </w:t>
      </w:r>
      <w:r>
        <w:rPr>
          <w:i/>
          <w:iCs/>
          <w:sz w:val="24"/>
          <w:szCs w:val="24"/>
          <w:lang w:bidi="he-IL"/>
        </w:rPr>
        <w:t>Martyrdom: The Psychology, Theology, and Politics of Self-Sacrifice</w:t>
      </w:r>
      <w:r>
        <w:rPr>
          <w:sz w:val="24"/>
          <w:szCs w:val="24"/>
          <w:lang w:bidi="he-IL"/>
        </w:rPr>
        <w:t>. Westport, Connecticut: Greenwood Press, 2004, 136-145.</w:t>
      </w:r>
    </w:p>
    <w:p w14:paraId="70F167BD" w14:textId="77777777" w:rsidR="00020448" w:rsidRDefault="00020448" w:rsidP="00020448">
      <w:pPr>
        <w:rPr>
          <w:sz w:val="24"/>
          <w:szCs w:val="24"/>
          <w:lang w:bidi="he-IL"/>
        </w:rPr>
      </w:pPr>
    </w:p>
    <w:p w14:paraId="7825B697" w14:textId="77777777" w:rsidR="00020448" w:rsidRDefault="00020448" w:rsidP="00020448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42. “Martyrdom,” in  Palmer-Fernandez, G. (ed.)</w:t>
      </w:r>
      <w:r>
        <w:rPr>
          <w:lang w:bidi="he-IL"/>
        </w:rPr>
        <w:t>,</w:t>
      </w:r>
      <w:r>
        <w:rPr>
          <w:sz w:val="24"/>
          <w:szCs w:val="24"/>
          <w:lang w:bidi="he-IL"/>
        </w:rPr>
        <w:t xml:space="preserve"> </w:t>
      </w:r>
      <w:r>
        <w:rPr>
          <w:i/>
          <w:iCs/>
          <w:sz w:val="24"/>
          <w:szCs w:val="24"/>
          <w:lang w:bidi="he-IL"/>
        </w:rPr>
        <w:t xml:space="preserve">Encyclopedia of Religion and War </w:t>
      </w:r>
      <w:r>
        <w:rPr>
          <w:sz w:val="24"/>
          <w:szCs w:val="24"/>
          <w:lang w:bidi="he-IL"/>
        </w:rPr>
        <w:t>(1st ed.). New York: Berkshire/Routledge</w:t>
      </w:r>
      <w:r>
        <w:rPr>
          <w:lang w:bidi="he-IL"/>
        </w:rPr>
        <w:t xml:space="preserve">, </w:t>
      </w:r>
      <w:r>
        <w:rPr>
          <w:sz w:val="24"/>
          <w:szCs w:val="24"/>
          <w:lang w:bidi="he-IL"/>
        </w:rPr>
        <w:t>2004, 289-294.</w:t>
      </w:r>
    </w:p>
    <w:p w14:paraId="59DAC5A6" w14:textId="77777777" w:rsidR="00020448" w:rsidRDefault="00020448" w:rsidP="00020448">
      <w:pPr>
        <w:tabs>
          <w:tab w:val="right" w:pos="8566"/>
        </w:tabs>
        <w:rPr>
          <w:sz w:val="24"/>
          <w:szCs w:val="24"/>
          <w:lang w:bidi="he-IL"/>
        </w:rPr>
      </w:pPr>
    </w:p>
    <w:p w14:paraId="38DD68D1" w14:textId="77777777" w:rsidR="00020448" w:rsidRDefault="00020448" w:rsidP="00020448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41. “Judaism: Medieval Period,” in  Palmer-Fernandez, G. (ed.), </w:t>
      </w:r>
      <w:r>
        <w:rPr>
          <w:i/>
          <w:iCs/>
          <w:sz w:val="24"/>
          <w:szCs w:val="24"/>
          <w:lang w:bidi="he-IL"/>
        </w:rPr>
        <w:t xml:space="preserve">Encyclopedia of Religion and War </w:t>
      </w:r>
      <w:r>
        <w:rPr>
          <w:sz w:val="24"/>
          <w:szCs w:val="24"/>
          <w:lang w:bidi="he-IL"/>
        </w:rPr>
        <w:t>(1st ed.). New York: Berkshire/Routledge, 2004, 244-247.</w:t>
      </w:r>
    </w:p>
    <w:p w14:paraId="210AE8E7" w14:textId="77777777" w:rsidR="00020448" w:rsidRDefault="00020448" w:rsidP="00020448">
      <w:pPr>
        <w:tabs>
          <w:tab w:val="right" w:pos="8566"/>
        </w:tabs>
        <w:rPr>
          <w:sz w:val="24"/>
          <w:szCs w:val="24"/>
          <w:lang w:bidi="he-IL"/>
        </w:rPr>
      </w:pPr>
    </w:p>
    <w:p w14:paraId="3A95AAA1" w14:textId="77777777" w:rsidR="00020448" w:rsidRDefault="00020448" w:rsidP="00020448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40. “Palestine/Israel,” in  Palmer-Fernandez, G. (ed.), </w:t>
      </w:r>
      <w:r>
        <w:rPr>
          <w:i/>
          <w:iCs/>
          <w:sz w:val="24"/>
          <w:szCs w:val="24"/>
          <w:lang w:bidi="he-IL"/>
        </w:rPr>
        <w:t xml:space="preserve">Encyclopedia of Religion and War </w:t>
      </w:r>
      <w:r>
        <w:rPr>
          <w:sz w:val="24"/>
          <w:szCs w:val="24"/>
          <w:lang w:bidi="he-IL"/>
        </w:rPr>
        <w:t>(1st ed.). New York: Berkshire/Routledge, 2004, 342-347.</w:t>
      </w:r>
    </w:p>
    <w:p w14:paraId="1ABFAB9F" w14:textId="77777777" w:rsidR="00020448" w:rsidRDefault="00020448" w:rsidP="00020448">
      <w:pPr>
        <w:tabs>
          <w:tab w:val="right" w:pos="8566"/>
        </w:tabs>
        <w:rPr>
          <w:sz w:val="24"/>
          <w:szCs w:val="24"/>
          <w:lang w:bidi="he-IL"/>
        </w:rPr>
      </w:pPr>
    </w:p>
    <w:p w14:paraId="4627B107" w14:textId="77777777" w:rsidR="00020448" w:rsidRDefault="00020448" w:rsidP="00020448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39. “Jihad,” in  Palmer-Fernandez, G. (ed.), </w:t>
      </w:r>
      <w:r>
        <w:rPr>
          <w:i/>
          <w:iCs/>
          <w:sz w:val="24"/>
          <w:szCs w:val="24"/>
          <w:lang w:bidi="he-IL"/>
        </w:rPr>
        <w:t xml:space="preserve">Encyclopedia of Religion and War </w:t>
      </w:r>
      <w:r>
        <w:rPr>
          <w:sz w:val="24"/>
          <w:szCs w:val="24"/>
          <w:lang w:bidi="he-IL"/>
        </w:rPr>
        <w:t>(1st ed.). New York: Berkshire/Routledge, 2004, 234-238.</w:t>
      </w:r>
      <w:r>
        <w:rPr>
          <w:lang w:bidi="he-IL"/>
        </w:rPr>
        <w:t xml:space="preserve"> </w:t>
      </w:r>
    </w:p>
    <w:p w14:paraId="7BBF3135" w14:textId="77777777" w:rsidR="00020448" w:rsidRDefault="00020448" w:rsidP="00020448">
      <w:pPr>
        <w:tabs>
          <w:tab w:val="right" w:pos="8566"/>
        </w:tabs>
        <w:rPr>
          <w:sz w:val="24"/>
          <w:szCs w:val="24"/>
          <w:lang w:bidi="he-IL"/>
        </w:rPr>
      </w:pPr>
    </w:p>
    <w:p w14:paraId="70CFAC05" w14:textId="77777777" w:rsidR="00020448" w:rsidRDefault="00020448" w:rsidP="00020448">
      <w:pPr>
        <w:pStyle w:val="BodyText"/>
      </w:pPr>
      <w:r>
        <w:t xml:space="preserve">38. “Holy War Idea in the Biblical Tradition,” in  Palmer-Fernandez, G. (ed.), </w:t>
      </w:r>
      <w:r>
        <w:rPr>
          <w:i/>
          <w:iCs/>
        </w:rPr>
        <w:t xml:space="preserve">Encyclopedia of Religion and War </w:t>
      </w:r>
      <w:r>
        <w:t xml:space="preserve">(1st ed.). New York: Berkshire/Routledge, 2004, 180-85. </w:t>
      </w:r>
    </w:p>
    <w:p w14:paraId="6A074010" w14:textId="77777777" w:rsidR="00020448" w:rsidRDefault="00020448" w:rsidP="00020448">
      <w:pPr>
        <w:tabs>
          <w:tab w:val="right" w:pos="8566"/>
        </w:tabs>
        <w:rPr>
          <w:sz w:val="24"/>
          <w:szCs w:val="24"/>
          <w:lang w:bidi="he-IL"/>
        </w:rPr>
      </w:pPr>
    </w:p>
    <w:p w14:paraId="33319695" w14:textId="77777777" w:rsidR="00020448" w:rsidRDefault="00020448" w:rsidP="00020448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37. “The Qur'an and the Bible: Some Modern Studies of Their Relationship,” in </w:t>
      </w:r>
      <w:r>
        <w:rPr>
          <w:color w:val="000000"/>
          <w:sz w:val="24"/>
          <w:szCs w:val="24"/>
          <w:lang w:bidi="he-IL"/>
        </w:rPr>
        <w:t xml:space="preserve">John C. Reeves, ed., </w:t>
      </w:r>
      <w:r>
        <w:rPr>
          <w:i/>
          <w:iCs/>
          <w:color w:val="000000"/>
          <w:sz w:val="24"/>
          <w:szCs w:val="24"/>
          <w:lang w:bidi="he-IL"/>
        </w:rPr>
        <w:t>Bible and Qur'an: Essays in Scriptural Intertextuality</w:t>
      </w:r>
      <w:r>
        <w:rPr>
          <w:color w:val="000000"/>
          <w:sz w:val="24"/>
          <w:szCs w:val="24"/>
          <w:lang w:bidi="he-IL"/>
        </w:rPr>
        <w:t>. Leiden: Brill, 2003, 1-22</w:t>
      </w:r>
      <w:r>
        <w:rPr>
          <w:sz w:val="24"/>
          <w:szCs w:val="24"/>
          <w:lang w:bidi="he-IL"/>
        </w:rPr>
        <w:t>.</w:t>
      </w:r>
    </w:p>
    <w:p w14:paraId="106A93C5" w14:textId="77777777" w:rsidR="00020448" w:rsidRDefault="00020448" w:rsidP="00020448">
      <w:pPr>
        <w:rPr>
          <w:sz w:val="24"/>
          <w:szCs w:val="24"/>
          <w:lang w:bidi="he-IL"/>
        </w:rPr>
      </w:pPr>
    </w:p>
    <w:p w14:paraId="63B3A489" w14:textId="77777777" w:rsidR="00020448" w:rsidRDefault="00020448" w:rsidP="00020448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36. “Midian,” </w:t>
      </w:r>
      <w:r>
        <w:rPr>
          <w:i/>
          <w:iCs/>
          <w:sz w:val="24"/>
          <w:szCs w:val="24"/>
          <w:lang w:bidi="he-IL"/>
        </w:rPr>
        <w:t>The Encyclopaedia of the Qur'an</w:t>
      </w:r>
      <w:r>
        <w:rPr>
          <w:sz w:val="24"/>
          <w:szCs w:val="24"/>
          <w:lang w:bidi="he-IL"/>
        </w:rPr>
        <w:t>, Leiden: E. J. Brill, Vol. 3 (2003), 389-391.</w:t>
      </w:r>
    </w:p>
    <w:p w14:paraId="7DBC0FE8" w14:textId="77777777" w:rsidR="00020448" w:rsidRDefault="00020448" w:rsidP="00020448">
      <w:pPr>
        <w:rPr>
          <w:sz w:val="24"/>
          <w:szCs w:val="24"/>
          <w:lang w:bidi="he-IL"/>
        </w:rPr>
      </w:pPr>
    </w:p>
    <w:p w14:paraId="32BB25F4" w14:textId="77777777" w:rsidR="00020448" w:rsidRDefault="00020448" w:rsidP="00020448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35. “Argue, for God's Sake – Or, A Jewish Argument for Argument,” in the </w:t>
      </w:r>
      <w:r>
        <w:rPr>
          <w:i/>
          <w:iCs/>
          <w:sz w:val="24"/>
          <w:szCs w:val="24"/>
          <w:lang w:bidi="he-IL"/>
        </w:rPr>
        <w:t>Journal of Ecumenical Studies</w:t>
      </w:r>
      <w:r>
        <w:rPr>
          <w:sz w:val="24"/>
          <w:szCs w:val="24"/>
          <w:lang w:bidi="he-IL"/>
        </w:rPr>
        <w:t>, special issue: “Interreligious Dialogue Toward Reconciliation in Macedonia and Bosnia, Volume XXXIX, Numbers 1-2 (Winter-Spring, 2002), 47-57 (translated into Macedonian and Albanian, 2004).</w:t>
      </w:r>
    </w:p>
    <w:p w14:paraId="50ABC00E" w14:textId="77777777" w:rsidR="00020448" w:rsidRDefault="00020448" w:rsidP="00020448">
      <w:pPr>
        <w:rPr>
          <w:sz w:val="24"/>
          <w:szCs w:val="24"/>
          <w:lang w:bidi="he-IL"/>
        </w:rPr>
      </w:pPr>
    </w:p>
    <w:p w14:paraId="67F3BEB0" w14:textId="77777777" w:rsidR="00020448" w:rsidRDefault="00020448" w:rsidP="00020448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34. “Ishmael,” </w:t>
      </w:r>
      <w:r>
        <w:rPr>
          <w:i/>
          <w:iCs/>
          <w:sz w:val="24"/>
          <w:szCs w:val="24"/>
          <w:lang w:bidi="he-IL"/>
        </w:rPr>
        <w:t xml:space="preserve">The Encyclopaedia of the Qur'an, </w:t>
      </w:r>
      <w:r>
        <w:rPr>
          <w:sz w:val="24"/>
          <w:szCs w:val="24"/>
          <w:lang w:bidi="he-IL"/>
        </w:rPr>
        <w:t xml:space="preserve">Leiden: E. J. Brill, Vol. 2 (2002), 563-564. </w:t>
      </w:r>
    </w:p>
    <w:p w14:paraId="0CE74B78" w14:textId="77777777" w:rsidR="00020448" w:rsidRDefault="00020448" w:rsidP="00020448">
      <w:pPr>
        <w:rPr>
          <w:sz w:val="24"/>
          <w:szCs w:val="24"/>
          <w:lang w:bidi="he-IL"/>
        </w:rPr>
      </w:pPr>
    </w:p>
    <w:p w14:paraId="2046F2CB" w14:textId="77777777" w:rsidR="00020448" w:rsidRDefault="00020448" w:rsidP="00020448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33. “Isaac,” </w:t>
      </w:r>
      <w:r>
        <w:rPr>
          <w:i/>
          <w:iCs/>
          <w:sz w:val="24"/>
          <w:szCs w:val="24"/>
          <w:lang w:bidi="he-IL"/>
        </w:rPr>
        <w:t xml:space="preserve">The Encyclopaedia of the Qur'an, </w:t>
      </w:r>
      <w:r>
        <w:rPr>
          <w:sz w:val="24"/>
          <w:szCs w:val="24"/>
          <w:lang w:bidi="he-IL"/>
        </w:rPr>
        <w:t xml:space="preserve">Leiden: E. J. Brill, Vol. 2 (2002), 561-562. </w:t>
      </w:r>
    </w:p>
    <w:p w14:paraId="5CDD1210" w14:textId="77777777" w:rsidR="00020448" w:rsidRDefault="00020448" w:rsidP="00020448">
      <w:pPr>
        <w:rPr>
          <w:sz w:val="24"/>
          <w:szCs w:val="24"/>
          <w:lang w:bidi="he-IL"/>
        </w:rPr>
      </w:pPr>
    </w:p>
    <w:p w14:paraId="280AD21F" w14:textId="77777777" w:rsidR="00020448" w:rsidRDefault="00020448" w:rsidP="00020448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32. “Fighting” </w:t>
      </w:r>
      <w:r>
        <w:rPr>
          <w:i/>
          <w:iCs/>
          <w:sz w:val="24"/>
          <w:szCs w:val="24"/>
          <w:lang w:bidi="he-IL"/>
        </w:rPr>
        <w:t xml:space="preserve">The Encyclopaedia of the Qur'an, </w:t>
      </w:r>
      <w:r>
        <w:rPr>
          <w:sz w:val="24"/>
          <w:szCs w:val="24"/>
          <w:lang w:bidi="he-IL"/>
        </w:rPr>
        <w:t xml:space="preserve">Leiden: E. J. Brill, Vol 2 (2002), 208-209. </w:t>
      </w:r>
    </w:p>
    <w:p w14:paraId="422BAEBA" w14:textId="77777777" w:rsidR="00020448" w:rsidRDefault="00020448" w:rsidP="00020448">
      <w:pPr>
        <w:rPr>
          <w:sz w:val="24"/>
          <w:szCs w:val="24"/>
          <w:lang w:bidi="he-IL"/>
        </w:rPr>
      </w:pPr>
    </w:p>
    <w:p w14:paraId="20DAE9A4" w14:textId="77777777" w:rsidR="00020448" w:rsidRDefault="00020448" w:rsidP="00020448">
      <w:pPr>
        <w:tabs>
          <w:tab w:val="right" w:pos="7738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31. “Enemies,” </w:t>
      </w:r>
      <w:r>
        <w:rPr>
          <w:i/>
          <w:iCs/>
          <w:sz w:val="24"/>
          <w:szCs w:val="24"/>
          <w:lang w:bidi="he-IL"/>
        </w:rPr>
        <w:t xml:space="preserve">The Encyclopaedia of the Qur'an, </w:t>
      </w:r>
      <w:r>
        <w:rPr>
          <w:sz w:val="24"/>
          <w:szCs w:val="24"/>
          <w:lang w:bidi="he-IL"/>
        </w:rPr>
        <w:t xml:space="preserve">Leiden: E. J. Brill, Vol. 2 (2002),  23-24. </w:t>
      </w:r>
    </w:p>
    <w:p w14:paraId="09420AC7" w14:textId="77777777" w:rsidR="00020448" w:rsidRDefault="00020448" w:rsidP="00020448">
      <w:pPr>
        <w:rPr>
          <w:sz w:val="24"/>
          <w:szCs w:val="24"/>
          <w:lang w:bidi="he-IL"/>
        </w:rPr>
      </w:pPr>
    </w:p>
    <w:p w14:paraId="45A431BC" w14:textId="77777777" w:rsidR="00020448" w:rsidRDefault="00020448" w:rsidP="00020448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lastRenderedPageBreak/>
        <w:t xml:space="preserve">30. “Jewish Culture in the Formative Period of Islam,” in David Beale, ed., </w:t>
      </w:r>
      <w:r>
        <w:rPr>
          <w:i/>
          <w:iCs/>
          <w:sz w:val="24"/>
          <w:szCs w:val="24"/>
          <w:lang w:bidi="he-IL"/>
        </w:rPr>
        <w:t xml:space="preserve">Cultures of the Jews: A New History. </w:t>
      </w:r>
      <w:r>
        <w:rPr>
          <w:sz w:val="24"/>
          <w:szCs w:val="24"/>
          <w:lang w:bidi="he-IL"/>
        </w:rPr>
        <w:t>NY: Schocken, 2002, 267-302.</w:t>
      </w:r>
    </w:p>
    <w:p w14:paraId="4714D10A" w14:textId="77777777" w:rsidR="00020448" w:rsidRDefault="00020448" w:rsidP="00020448">
      <w:pPr>
        <w:rPr>
          <w:sz w:val="24"/>
          <w:szCs w:val="24"/>
          <w:lang w:bidi="he-IL"/>
        </w:rPr>
      </w:pPr>
    </w:p>
    <w:p w14:paraId="04A43B03" w14:textId="77777777" w:rsidR="00020448" w:rsidRDefault="00020448" w:rsidP="00020448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29. “</w:t>
      </w:r>
      <w:r>
        <w:rPr>
          <w:i/>
          <w:iCs/>
          <w:sz w:val="24"/>
          <w:szCs w:val="24"/>
          <w:lang w:bidi="he-IL"/>
        </w:rPr>
        <w:t xml:space="preserve">Zekhut, Hiqui, Umot Qedoshim” </w:t>
      </w:r>
      <w:r>
        <w:rPr>
          <w:sz w:val="24"/>
          <w:szCs w:val="24"/>
          <w:lang w:bidi="he-IL"/>
        </w:rPr>
        <w:t xml:space="preserve">(Hebrew translation of “Merit, Mimesis and Martyrdom,” in M. Halamish, H. Kasher, and Y. Silman (eds.), </w:t>
      </w:r>
      <w:r>
        <w:rPr>
          <w:i/>
          <w:iCs/>
          <w:sz w:val="24"/>
          <w:szCs w:val="24"/>
          <w:lang w:bidi="he-IL"/>
        </w:rPr>
        <w:t xml:space="preserve"> The Faith of Abraham in the Light of Interpretation throughout the Ages </w:t>
      </w:r>
      <w:r>
        <w:rPr>
          <w:sz w:val="24"/>
          <w:szCs w:val="24"/>
          <w:lang w:bidi="he-IL"/>
        </w:rPr>
        <w:t xml:space="preserve">(Hebrew). Bar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  <w:szCs w:val="24"/>
              <w:lang w:bidi="he-IL"/>
            </w:rPr>
            <w:t>Ilan</w:t>
          </w:r>
        </w:smartTag>
        <w:r>
          <w:rPr>
            <w:sz w:val="24"/>
            <w:szCs w:val="24"/>
            <w:lang w:bidi="he-IL"/>
          </w:rPr>
          <w:t xml:space="preserve"> </w:t>
        </w:r>
        <w:smartTag w:uri="urn:schemas-microsoft-com:office:smarttags" w:element="PlaceType">
          <w:r>
            <w:rPr>
              <w:sz w:val="24"/>
              <w:szCs w:val="24"/>
              <w:lang w:bidi="he-IL"/>
            </w:rPr>
            <w:t>University</w:t>
          </w:r>
        </w:smartTag>
      </w:smartTag>
      <w:r>
        <w:rPr>
          <w:sz w:val="24"/>
          <w:szCs w:val="24"/>
          <w:lang w:bidi="he-IL"/>
        </w:rPr>
        <w:t xml:space="preserve"> Press, 2002, 93-112.</w:t>
      </w:r>
    </w:p>
    <w:p w14:paraId="2B78956B" w14:textId="77777777" w:rsidR="00020448" w:rsidRDefault="00020448" w:rsidP="00020448">
      <w:pPr>
        <w:rPr>
          <w:sz w:val="24"/>
          <w:szCs w:val="24"/>
          <w:lang w:bidi="he-IL"/>
        </w:rPr>
      </w:pPr>
    </w:p>
    <w:p w14:paraId="4C08ED9B" w14:textId="77777777" w:rsidR="00020448" w:rsidRDefault="00020448" w:rsidP="00020448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28. “Yusuf” (Joseph), the </w:t>
      </w:r>
      <w:r>
        <w:rPr>
          <w:i/>
          <w:iCs/>
          <w:sz w:val="24"/>
          <w:szCs w:val="24"/>
          <w:lang w:bidi="he-IL"/>
        </w:rPr>
        <w:t xml:space="preserve">Encyclopaedia of Islam </w:t>
      </w:r>
      <w:r>
        <w:rPr>
          <w:sz w:val="24"/>
          <w:szCs w:val="24"/>
          <w:lang w:bidi="he-IL"/>
        </w:rPr>
        <w:t>(New Edition), Vol. XI,  Leiden: E. J. Brill, 2002, 352-354.</w:t>
      </w:r>
    </w:p>
    <w:p w14:paraId="0D9034F2" w14:textId="77777777" w:rsidR="00020448" w:rsidRDefault="00020448" w:rsidP="00020448">
      <w:pPr>
        <w:rPr>
          <w:sz w:val="24"/>
          <w:szCs w:val="24"/>
          <w:lang w:bidi="he-IL"/>
        </w:rPr>
      </w:pPr>
    </w:p>
    <w:p w14:paraId="704BCF06" w14:textId="77777777" w:rsidR="00020448" w:rsidRPr="00A97451" w:rsidRDefault="00020448" w:rsidP="00020448">
      <w:pPr>
        <w:rPr>
          <w:sz w:val="24"/>
          <w:szCs w:val="24"/>
          <w:lang w:val="de-DE" w:bidi="he-IL"/>
        </w:rPr>
      </w:pPr>
      <w:r>
        <w:rPr>
          <w:sz w:val="24"/>
          <w:szCs w:val="24"/>
          <w:lang w:bidi="he-IL"/>
        </w:rPr>
        <w:t xml:space="preserve">27. “Zabur, “ the </w:t>
      </w:r>
      <w:r>
        <w:rPr>
          <w:i/>
          <w:iCs/>
          <w:sz w:val="24"/>
          <w:szCs w:val="24"/>
          <w:lang w:bidi="he-IL"/>
        </w:rPr>
        <w:t xml:space="preserve">Encyclopaedia of Islam </w:t>
      </w:r>
      <w:r>
        <w:rPr>
          <w:sz w:val="24"/>
          <w:szCs w:val="24"/>
          <w:lang w:bidi="he-IL"/>
        </w:rPr>
        <w:t xml:space="preserve">(New Edition), Vol. </w:t>
      </w:r>
      <w:r w:rsidRPr="00A97451">
        <w:rPr>
          <w:sz w:val="24"/>
          <w:szCs w:val="24"/>
          <w:lang w:val="de-DE" w:bidi="he-IL"/>
        </w:rPr>
        <w:t xml:space="preserve">XI, Leiden: E. J. Brill, 2002, 372-373. </w:t>
      </w:r>
    </w:p>
    <w:p w14:paraId="27521257" w14:textId="77777777" w:rsidR="00020448" w:rsidRPr="00A97451" w:rsidRDefault="00020448" w:rsidP="00020448">
      <w:pPr>
        <w:rPr>
          <w:sz w:val="24"/>
          <w:szCs w:val="24"/>
          <w:lang w:val="de-DE" w:bidi="he-IL"/>
        </w:rPr>
      </w:pPr>
    </w:p>
    <w:p w14:paraId="12966282" w14:textId="77777777" w:rsidR="00020448" w:rsidRDefault="00020448" w:rsidP="00020448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26. “Ya`qub” (Jacob), </w:t>
      </w:r>
      <w:r>
        <w:rPr>
          <w:i/>
          <w:iCs/>
          <w:sz w:val="24"/>
          <w:szCs w:val="24"/>
          <w:lang w:bidi="he-IL"/>
        </w:rPr>
        <w:t xml:space="preserve">The Encyclopaedia of Islam </w:t>
      </w:r>
      <w:r>
        <w:rPr>
          <w:sz w:val="24"/>
          <w:szCs w:val="24"/>
          <w:lang w:bidi="he-IL"/>
        </w:rPr>
        <w:t>(New Edition), Volume XI, Leiden: E.J. Brill, 2002.</w:t>
      </w:r>
    </w:p>
    <w:p w14:paraId="2E4DD2F8" w14:textId="77777777" w:rsidR="00020448" w:rsidRDefault="00020448" w:rsidP="00020448">
      <w:pPr>
        <w:rPr>
          <w:sz w:val="24"/>
          <w:szCs w:val="24"/>
          <w:lang w:bidi="he-IL"/>
        </w:rPr>
      </w:pPr>
    </w:p>
    <w:p w14:paraId="7AA34157" w14:textId="77777777" w:rsidR="00020448" w:rsidRDefault="00020448" w:rsidP="00020448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25. “Azar,” </w:t>
      </w:r>
      <w:r>
        <w:rPr>
          <w:i/>
          <w:iCs/>
          <w:sz w:val="24"/>
          <w:szCs w:val="24"/>
          <w:lang w:bidi="he-IL"/>
        </w:rPr>
        <w:t xml:space="preserve">The Encyclopaedia of the Qur'an, </w:t>
      </w:r>
      <w:r>
        <w:rPr>
          <w:sz w:val="24"/>
          <w:szCs w:val="24"/>
          <w:lang w:bidi="he-IL"/>
        </w:rPr>
        <w:t>Leiden: E. J. Brill, 2001, Vol. 1, 192-193.</w:t>
      </w:r>
    </w:p>
    <w:p w14:paraId="640EB139" w14:textId="77777777" w:rsidR="00020448" w:rsidRDefault="00020448" w:rsidP="00020448">
      <w:pPr>
        <w:rPr>
          <w:sz w:val="24"/>
          <w:szCs w:val="24"/>
          <w:lang w:bidi="he-IL"/>
        </w:rPr>
      </w:pPr>
    </w:p>
    <w:p w14:paraId="22B1B30C" w14:textId="77777777" w:rsidR="00020448" w:rsidRDefault="00020448" w:rsidP="00020448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24. “Abyssinia,” </w:t>
      </w:r>
      <w:r>
        <w:rPr>
          <w:i/>
          <w:iCs/>
          <w:sz w:val="24"/>
          <w:szCs w:val="24"/>
          <w:lang w:bidi="he-IL"/>
        </w:rPr>
        <w:t xml:space="preserve">The Encyclopaedia of the Qur'an, </w:t>
      </w:r>
      <w:r>
        <w:rPr>
          <w:sz w:val="24"/>
          <w:szCs w:val="24"/>
          <w:lang w:bidi="he-IL"/>
        </w:rPr>
        <w:t>Leiden: E. J. Brill, 2001, Vol. 1, 20-21.</w:t>
      </w:r>
    </w:p>
    <w:p w14:paraId="162E96F3" w14:textId="77777777" w:rsidR="00020448" w:rsidRDefault="00020448" w:rsidP="00020448">
      <w:pPr>
        <w:rPr>
          <w:sz w:val="24"/>
          <w:szCs w:val="24"/>
          <w:lang w:bidi="he-IL"/>
        </w:rPr>
      </w:pPr>
    </w:p>
    <w:p w14:paraId="1461959D" w14:textId="77777777" w:rsidR="00020448" w:rsidRDefault="00020448" w:rsidP="00020448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23. “Abraham,” </w:t>
      </w:r>
      <w:r>
        <w:rPr>
          <w:i/>
          <w:iCs/>
          <w:sz w:val="24"/>
          <w:szCs w:val="24"/>
          <w:lang w:bidi="he-IL"/>
        </w:rPr>
        <w:t xml:space="preserve">The Encyclopaedia of the Qur'an, </w:t>
      </w:r>
      <w:r>
        <w:rPr>
          <w:sz w:val="24"/>
          <w:szCs w:val="24"/>
          <w:lang w:bidi="he-IL"/>
        </w:rPr>
        <w:t>Leiden: E. J. Brill, 2001, Vol. 1, 5-11.</w:t>
      </w:r>
    </w:p>
    <w:p w14:paraId="7EB55763" w14:textId="77777777" w:rsidR="00020448" w:rsidRDefault="00020448" w:rsidP="00020448">
      <w:pPr>
        <w:rPr>
          <w:sz w:val="24"/>
          <w:szCs w:val="24"/>
          <w:lang w:bidi="he-IL"/>
        </w:rPr>
      </w:pPr>
    </w:p>
    <w:p w14:paraId="0DE66961" w14:textId="77777777" w:rsidR="00020448" w:rsidRDefault="00020448" w:rsidP="00020448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22. “Talut” (Saul), </w:t>
      </w:r>
      <w:r>
        <w:rPr>
          <w:i/>
          <w:iCs/>
          <w:sz w:val="24"/>
          <w:szCs w:val="24"/>
          <w:lang w:bidi="he-IL"/>
        </w:rPr>
        <w:t xml:space="preserve">The Encyclopaedia of Islam </w:t>
      </w:r>
      <w:r>
        <w:rPr>
          <w:sz w:val="24"/>
          <w:szCs w:val="24"/>
          <w:lang w:bidi="he-IL"/>
        </w:rPr>
        <w:t>(New Edition), Volume X, Leiden: E.J. Brill, 2001.</w:t>
      </w:r>
    </w:p>
    <w:p w14:paraId="5B655DD1" w14:textId="77777777" w:rsidR="00020448" w:rsidRDefault="00020448" w:rsidP="00020448">
      <w:pPr>
        <w:rPr>
          <w:sz w:val="24"/>
          <w:szCs w:val="24"/>
          <w:lang w:bidi="he-IL"/>
        </w:rPr>
      </w:pPr>
    </w:p>
    <w:p w14:paraId="5ACD01E0" w14:textId="77777777" w:rsidR="00020448" w:rsidRDefault="00020448" w:rsidP="00020448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21. “Territoriality and Sanctity in Judaism and Islam,” in </w:t>
      </w:r>
      <w:r>
        <w:rPr>
          <w:i/>
          <w:iCs/>
          <w:sz w:val="24"/>
          <w:szCs w:val="24"/>
          <w:lang w:bidi="he-IL"/>
        </w:rPr>
        <w:t>Journal of the Central Conference of American Rabbis</w:t>
      </w:r>
      <w:r>
        <w:rPr>
          <w:sz w:val="24"/>
          <w:szCs w:val="24"/>
          <w:lang w:bidi="he-IL"/>
        </w:rPr>
        <w:t>, fall 2000, 6-15.</w:t>
      </w:r>
    </w:p>
    <w:p w14:paraId="05CDDE3F" w14:textId="77777777" w:rsidR="00020448" w:rsidRDefault="00020448" w:rsidP="00020448">
      <w:pPr>
        <w:rPr>
          <w:sz w:val="24"/>
          <w:szCs w:val="24"/>
          <w:lang w:bidi="he-IL"/>
        </w:rPr>
      </w:pPr>
    </w:p>
    <w:p w14:paraId="45D3D1A1" w14:textId="77777777" w:rsidR="00020448" w:rsidRDefault="00020448" w:rsidP="00020448">
      <w:pPr>
        <w:rPr>
          <w:sz w:val="24"/>
          <w:szCs w:val="24"/>
          <w:lang w:bidi="he-IL"/>
        </w:rPr>
      </w:pPr>
      <w:r w:rsidRPr="00AD035F">
        <w:rPr>
          <w:sz w:val="24"/>
          <w:szCs w:val="24"/>
          <w:lang w:bidi="he-IL"/>
        </w:rPr>
        <w:t xml:space="preserve">20. “Comparative Studies in Bible and Qur’an: A Fresh Look at Genesis 22 in Light of Surah 37,” in Benjamin Hary, John Hayes and Fred Astren (eds.), </w:t>
      </w:r>
      <w:r w:rsidRPr="00AD035F">
        <w:rPr>
          <w:i/>
          <w:iCs/>
          <w:sz w:val="24"/>
          <w:szCs w:val="24"/>
          <w:lang w:bidi="he-IL"/>
        </w:rPr>
        <w:t>Judaism and Islam: Boundaries, Communication and Interaction: Essays in Honor of William M. Brinner</w:t>
      </w:r>
      <w:r w:rsidRPr="00AD035F">
        <w:rPr>
          <w:sz w:val="24"/>
          <w:szCs w:val="24"/>
          <w:lang w:bidi="he-IL"/>
        </w:rPr>
        <w:t>. Leiden: Brill, 2000, 169-184.</w:t>
      </w:r>
    </w:p>
    <w:p w14:paraId="6A1DF6E9" w14:textId="77777777" w:rsidR="00020448" w:rsidRDefault="00020448" w:rsidP="00020448">
      <w:pPr>
        <w:rPr>
          <w:sz w:val="24"/>
          <w:szCs w:val="24"/>
          <w:lang w:bidi="he-IL"/>
        </w:rPr>
      </w:pPr>
    </w:p>
    <w:p w14:paraId="1A96384A" w14:textId="77777777" w:rsidR="00020448" w:rsidRDefault="00020448" w:rsidP="00020448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19. </w:t>
      </w:r>
      <w:r>
        <w:rPr>
          <w:i/>
          <w:iCs/>
          <w:sz w:val="24"/>
          <w:szCs w:val="24"/>
          <w:lang w:bidi="he-IL"/>
        </w:rPr>
        <w:t xml:space="preserve">“Hitpathut Hamusag “Milhemet Qodesh “ Befarshanut haQuran Haqedumah Leor Tavniot Miqra’iot: Mehqar Mashveh” </w:t>
      </w:r>
      <w:r>
        <w:rPr>
          <w:sz w:val="24"/>
          <w:szCs w:val="24"/>
          <w:lang w:bidi="he-IL"/>
        </w:rPr>
        <w:t xml:space="preserve">(“The Development of the Concept of “Holy War” in Early Qur'an Interpretation in Relation to Biblical Paradigms: A Comparative Study,” </w:t>
      </w:r>
      <w:r>
        <w:rPr>
          <w:i/>
          <w:iCs/>
          <w:sz w:val="24"/>
          <w:szCs w:val="24"/>
          <w:lang w:bidi="he-IL"/>
        </w:rPr>
        <w:t xml:space="preserve">Journal of the Central Conference of American </w:t>
      </w:r>
      <w:r>
        <w:rPr>
          <w:sz w:val="24"/>
          <w:szCs w:val="24"/>
          <w:lang w:bidi="he-IL"/>
        </w:rPr>
        <w:t>Rabbis, Fall, 1998, 71</w:t>
      </w:r>
      <w:r>
        <w:rPr>
          <w:sz w:val="24"/>
          <w:szCs w:val="24"/>
          <w:lang w:bidi="he-IL"/>
        </w:rPr>
        <w:noBreakHyphen/>
        <w:t>86.</w:t>
      </w:r>
    </w:p>
    <w:p w14:paraId="0FFA3B17" w14:textId="77777777" w:rsidR="00020448" w:rsidRDefault="00020448" w:rsidP="00020448">
      <w:pPr>
        <w:rPr>
          <w:sz w:val="24"/>
          <w:szCs w:val="24"/>
          <w:lang w:bidi="he-IL"/>
        </w:rPr>
      </w:pPr>
    </w:p>
    <w:p w14:paraId="0DB98A6B" w14:textId="77777777" w:rsidR="00020448" w:rsidRDefault="00020448" w:rsidP="00020448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18. “Merit, Mimesis, and Martyrdom: Aspects of Shi’ite Meta</w:t>
      </w:r>
      <w:r>
        <w:rPr>
          <w:sz w:val="24"/>
          <w:szCs w:val="24"/>
          <w:lang w:bidi="he-IL"/>
        </w:rPr>
        <w:noBreakHyphen/>
        <w:t xml:space="preserve">Historical Exegesis on Abraham's Sacrifice in Light of Jewish, Christian, and Sunni Tradition,” </w:t>
      </w:r>
      <w:r>
        <w:rPr>
          <w:i/>
          <w:iCs/>
          <w:sz w:val="24"/>
          <w:szCs w:val="24"/>
          <w:lang w:bidi="he-IL"/>
        </w:rPr>
        <w:t xml:space="preserve">Journal of the American Academy of Religion </w:t>
      </w:r>
      <w:r>
        <w:rPr>
          <w:sz w:val="24"/>
          <w:szCs w:val="24"/>
          <w:lang w:bidi="he-IL"/>
        </w:rPr>
        <w:t>66.1 (1998), 93-116.</w:t>
      </w:r>
    </w:p>
    <w:p w14:paraId="21FFF307" w14:textId="77777777" w:rsidR="00020448" w:rsidRDefault="00020448" w:rsidP="00020448">
      <w:pPr>
        <w:rPr>
          <w:sz w:val="24"/>
          <w:szCs w:val="24"/>
          <w:lang w:bidi="he-IL"/>
        </w:rPr>
      </w:pPr>
    </w:p>
    <w:p w14:paraId="731B2A4F" w14:textId="77777777" w:rsidR="00020448" w:rsidRDefault="00020448" w:rsidP="00020448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17. </w:t>
      </w:r>
      <w:r>
        <w:rPr>
          <w:i/>
          <w:iCs/>
          <w:sz w:val="24"/>
          <w:szCs w:val="24"/>
          <w:lang w:bidi="he-IL"/>
        </w:rPr>
        <w:t>“Al</w:t>
      </w:r>
      <w:r>
        <w:rPr>
          <w:i/>
          <w:iCs/>
          <w:sz w:val="24"/>
          <w:szCs w:val="24"/>
          <w:lang w:bidi="he-IL"/>
        </w:rPr>
        <w:noBreakHyphen/>
        <w:t>Isra’ wal</w:t>
      </w:r>
      <w:r>
        <w:rPr>
          <w:i/>
          <w:iCs/>
          <w:sz w:val="24"/>
          <w:szCs w:val="24"/>
          <w:lang w:bidi="he-IL"/>
        </w:rPr>
        <w:noBreakHyphen/>
        <w:t xml:space="preserve">Mi'raj: </w:t>
      </w:r>
      <w:r>
        <w:rPr>
          <w:sz w:val="24"/>
          <w:szCs w:val="24"/>
          <w:lang w:bidi="he-IL"/>
        </w:rPr>
        <w:t xml:space="preserve">translation and interpretation,” in John Renard, ed., </w:t>
      </w:r>
      <w:r>
        <w:rPr>
          <w:i/>
          <w:iCs/>
          <w:sz w:val="24"/>
          <w:szCs w:val="24"/>
          <w:lang w:bidi="he-IL"/>
        </w:rPr>
        <w:t>Windows on the House of Islam</w:t>
      </w:r>
      <w:r>
        <w:rPr>
          <w:sz w:val="24"/>
          <w:szCs w:val="24"/>
          <w:lang w:bidi="he-IL"/>
        </w:rPr>
        <w:t>, (Berkeley: University of California Press, 1998, 336</w:t>
      </w:r>
      <w:r>
        <w:rPr>
          <w:sz w:val="24"/>
          <w:szCs w:val="24"/>
          <w:lang w:bidi="he-IL"/>
        </w:rPr>
        <w:noBreakHyphen/>
        <w:t>45, 353</w:t>
      </w:r>
      <w:r>
        <w:rPr>
          <w:sz w:val="24"/>
          <w:szCs w:val="24"/>
          <w:lang w:bidi="he-IL"/>
        </w:rPr>
        <w:noBreakHyphen/>
        <w:t>55.</w:t>
      </w:r>
    </w:p>
    <w:p w14:paraId="7432FF93" w14:textId="77777777" w:rsidR="00020448" w:rsidRDefault="00020448" w:rsidP="00020448">
      <w:pPr>
        <w:rPr>
          <w:sz w:val="24"/>
          <w:szCs w:val="24"/>
          <w:lang w:bidi="he-IL"/>
        </w:rPr>
      </w:pPr>
    </w:p>
    <w:p w14:paraId="63839360" w14:textId="77777777" w:rsidR="00020448" w:rsidRDefault="00020448" w:rsidP="00020448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lastRenderedPageBreak/>
        <w:t xml:space="preserve">16. “Recovering History in Early Islam: A Review Article on Michael Lecker's </w:t>
      </w:r>
      <w:r>
        <w:rPr>
          <w:i/>
          <w:iCs/>
          <w:sz w:val="24"/>
          <w:szCs w:val="24"/>
          <w:lang w:bidi="he-IL"/>
        </w:rPr>
        <w:t>Muslims, Jews and Pagans: Studies on Early Islamic Medina</w:t>
      </w:r>
      <w:r>
        <w:rPr>
          <w:sz w:val="24"/>
          <w:szCs w:val="24"/>
          <w:lang w:bidi="he-IL"/>
        </w:rPr>
        <w:t xml:space="preserve">, in </w:t>
      </w:r>
      <w:r>
        <w:rPr>
          <w:i/>
          <w:iCs/>
          <w:sz w:val="24"/>
          <w:szCs w:val="24"/>
          <w:lang w:bidi="he-IL"/>
        </w:rPr>
        <w:t xml:space="preserve">Medieval Encounters </w:t>
      </w:r>
      <w:r>
        <w:rPr>
          <w:sz w:val="24"/>
          <w:szCs w:val="24"/>
          <w:lang w:bidi="he-IL"/>
        </w:rPr>
        <w:t>3.3 (1998).</w:t>
      </w:r>
    </w:p>
    <w:p w14:paraId="49B9B625" w14:textId="77777777" w:rsidR="00020448" w:rsidRDefault="00020448" w:rsidP="00020448">
      <w:pPr>
        <w:rPr>
          <w:sz w:val="24"/>
          <w:szCs w:val="24"/>
          <w:lang w:bidi="he-IL"/>
        </w:rPr>
      </w:pPr>
    </w:p>
    <w:p w14:paraId="748D9556" w14:textId="77777777" w:rsidR="00020448" w:rsidRDefault="00020448" w:rsidP="00020448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15. “Disparity and Resolution in the Qur’anic Teachings on War: A Reevaluation of a Traditional Problem,” </w:t>
      </w:r>
      <w:r>
        <w:rPr>
          <w:i/>
          <w:iCs/>
          <w:sz w:val="24"/>
          <w:szCs w:val="24"/>
          <w:lang w:bidi="he-IL"/>
        </w:rPr>
        <w:t xml:space="preserve">The Journal of Near Eastern Studies </w:t>
      </w:r>
      <w:r>
        <w:rPr>
          <w:sz w:val="24"/>
          <w:szCs w:val="24"/>
          <w:lang w:bidi="he-IL"/>
        </w:rPr>
        <w:t>55 (1997), 1</w:t>
      </w:r>
      <w:r>
        <w:rPr>
          <w:sz w:val="24"/>
          <w:szCs w:val="24"/>
          <w:lang w:bidi="he-IL"/>
        </w:rPr>
        <w:noBreakHyphen/>
        <w:t>19.</w:t>
      </w:r>
    </w:p>
    <w:p w14:paraId="76A6F3A8" w14:textId="77777777" w:rsidR="00020448" w:rsidRDefault="00020448" w:rsidP="00020448">
      <w:pPr>
        <w:rPr>
          <w:sz w:val="24"/>
          <w:szCs w:val="24"/>
          <w:lang w:bidi="he-IL"/>
        </w:rPr>
      </w:pPr>
    </w:p>
    <w:p w14:paraId="7DDE7820" w14:textId="77777777" w:rsidR="00020448" w:rsidRDefault="00020448" w:rsidP="00020448">
      <w:pPr>
        <w:rPr>
          <w:sz w:val="24"/>
          <w:szCs w:val="24"/>
          <w:lang w:bidi="he-IL"/>
        </w:rPr>
      </w:pPr>
      <w:r w:rsidRPr="00AD035F">
        <w:rPr>
          <w:sz w:val="24"/>
          <w:szCs w:val="24"/>
          <w:lang w:bidi="he-IL"/>
        </w:rPr>
        <w:t xml:space="preserve">14. “The Failure of a Jewish Program of Public Satire in the Squares of Medina,” in </w:t>
      </w:r>
      <w:r w:rsidRPr="00AD035F">
        <w:rPr>
          <w:i/>
          <w:iCs/>
          <w:sz w:val="24"/>
          <w:szCs w:val="24"/>
          <w:lang w:bidi="he-IL"/>
        </w:rPr>
        <w:t>Judaism</w:t>
      </w:r>
      <w:r w:rsidRPr="00AD035F">
        <w:rPr>
          <w:sz w:val="24"/>
          <w:szCs w:val="24"/>
          <w:lang w:bidi="he-IL"/>
        </w:rPr>
        <w:t>, Fall, 1997, 438</w:t>
      </w:r>
      <w:r w:rsidRPr="00AD035F">
        <w:rPr>
          <w:sz w:val="24"/>
          <w:szCs w:val="24"/>
          <w:lang w:bidi="he-IL"/>
        </w:rPr>
        <w:noBreakHyphen/>
        <w:t>452.</w:t>
      </w:r>
    </w:p>
    <w:p w14:paraId="5AB36CD1" w14:textId="77777777" w:rsidR="00020448" w:rsidRDefault="00020448" w:rsidP="00020448">
      <w:pPr>
        <w:rPr>
          <w:sz w:val="24"/>
          <w:szCs w:val="24"/>
          <w:lang w:bidi="he-IL"/>
        </w:rPr>
      </w:pPr>
    </w:p>
    <w:p w14:paraId="30627E3F" w14:textId="77777777" w:rsidR="00020448" w:rsidRDefault="00020448" w:rsidP="00020448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13. “The Role of ‘Islamic Nationalism’ in the Palestinian National Movement, </w:t>
      </w:r>
      <w:r>
        <w:rPr>
          <w:i/>
          <w:iCs/>
          <w:sz w:val="24"/>
          <w:szCs w:val="24"/>
          <w:lang w:bidi="he-IL"/>
        </w:rPr>
        <w:t>Journal of the Central Conference of American Rabbis</w:t>
      </w:r>
      <w:r>
        <w:rPr>
          <w:sz w:val="24"/>
          <w:szCs w:val="24"/>
          <w:lang w:bidi="he-IL"/>
        </w:rPr>
        <w:t>, Winter 1996, 23</w:t>
      </w:r>
      <w:r>
        <w:rPr>
          <w:sz w:val="24"/>
          <w:szCs w:val="24"/>
          <w:lang w:bidi="he-IL"/>
        </w:rPr>
        <w:noBreakHyphen/>
        <w:t>33.</w:t>
      </w:r>
    </w:p>
    <w:p w14:paraId="4D91F514" w14:textId="77777777" w:rsidR="00020448" w:rsidRDefault="00020448" w:rsidP="00020448">
      <w:pPr>
        <w:rPr>
          <w:sz w:val="24"/>
          <w:szCs w:val="24"/>
          <w:lang w:bidi="he-IL"/>
        </w:rPr>
      </w:pPr>
    </w:p>
    <w:p w14:paraId="7373D0F6" w14:textId="77777777" w:rsidR="00020448" w:rsidRDefault="00020448" w:rsidP="00020448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12. “Conceptions of Holy War in Biblical and Qur’anic Tradition,” </w:t>
      </w:r>
      <w:r>
        <w:rPr>
          <w:i/>
          <w:iCs/>
          <w:sz w:val="24"/>
          <w:szCs w:val="24"/>
          <w:lang w:bidi="he-IL"/>
        </w:rPr>
        <w:t xml:space="preserve">The Journal of Religious Ethics </w:t>
      </w:r>
      <w:r>
        <w:rPr>
          <w:sz w:val="24"/>
          <w:szCs w:val="24"/>
          <w:lang w:bidi="he-IL"/>
        </w:rPr>
        <w:t>24 (1996), 801</w:t>
      </w:r>
      <w:r>
        <w:rPr>
          <w:sz w:val="24"/>
          <w:szCs w:val="24"/>
          <w:lang w:bidi="he-IL"/>
        </w:rPr>
        <w:noBreakHyphen/>
        <w:t>824.</w:t>
      </w:r>
    </w:p>
    <w:p w14:paraId="3D245F42" w14:textId="77777777" w:rsidR="00020448" w:rsidRDefault="00020448" w:rsidP="00020448">
      <w:pPr>
        <w:rPr>
          <w:sz w:val="24"/>
          <w:szCs w:val="24"/>
          <w:lang w:bidi="he-IL"/>
        </w:rPr>
      </w:pPr>
    </w:p>
    <w:p w14:paraId="3767446A" w14:textId="77777777" w:rsidR="00020448" w:rsidRDefault="00020448" w:rsidP="00020448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11. Arabic language editing and translations in Eli Yasif (ed.), </w:t>
      </w:r>
      <w:r>
        <w:rPr>
          <w:i/>
          <w:iCs/>
          <w:sz w:val="24"/>
          <w:szCs w:val="24"/>
          <w:lang w:bidi="he-IL"/>
        </w:rPr>
        <w:t>Shorashim veNofim</w:t>
      </w:r>
      <w:r>
        <w:rPr>
          <w:sz w:val="24"/>
          <w:szCs w:val="24"/>
          <w:lang w:bidi="he-IL"/>
        </w:rPr>
        <w:t>, Studies in Folklore from the Hebrew articles of Hayyim Schwartzbaum (Hebrew), Beer Sheva: University of Ben</w:t>
      </w:r>
      <w:r>
        <w:rPr>
          <w:sz w:val="24"/>
          <w:szCs w:val="24"/>
          <w:lang w:bidi="he-IL"/>
        </w:rPr>
        <w:noBreakHyphen/>
        <w:t>Gurion Press, 1993.</w:t>
      </w:r>
    </w:p>
    <w:p w14:paraId="0FB85D65" w14:textId="77777777" w:rsidR="00020448" w:rsidRDefault="00020448" w:rsidP="00020448">
      <w:pPr>
        <w:rPr>
          <w:sz w:val="24"/>
          <w:szCs w:val="24"/>
          <w:lang w:bidi="he-IL"/>
        </w:rPr>
      </w:pPr>
    </w:p>
    <w:p w14:paraId="2EE398BA" w14:textId="77777777" w:rsidR="00020448" w:rsidRDefault="00020448" w:rsidP="00020448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10. “Prophethood, Marriageable Consanguinity, and Text: The Problem of Abraham and Sarah's Kinship Relationship and the Response of Jewish and Islamic Exegesis,” </w:t>
      </w:r>
      <w:r>
        <w:rPr>
          <w:i/>
          <w:iCs/>
          <w:sz w:val="24"/>
          <w:szCs w:val="24"/>
          <w:lang w:bidi="he-IL"/>
        </w:rPr>
        <w:t xml:space="preserve">Jewish Quarterly Review </w:t>
      </w:r>
      <w:r>
        <w:rPr>
          <w:sz w:val="24"/>
          <w:szCs w:val="24"/>
          <w:lang w:bidi="he-IL"/>
        </w:rPr>
        <w:t>83 (1993), 331</w:t>
      </w:r>
      <w:r>
        <w:rPr>
          <w:sz w:val="24"/>
          <w:szCs w:val="24"/>
          <w:lang w:bidi="he-IL"/>
        </w:rPr>
        <w:noBreakHyphen/>
        <w:t>347.</w:t>
      </w:r>
    </w:p>
    <w:p w14:paraId="6C66D16A" w14:textId="77777777" w:rsidR="00020448" w:rsidRDefault="00020448" w:rsidP="00020448">
      <w:pPr>
        <w:rPr>
          <w:sz w:val="24"/>
          <w:szCs w:val="24"/>
          <w:lang w:bidi="he-IL"/>
        </w:rPr>
      </w:pPr>
    </w:p>
    <w:p w14:paraId="3F7CB20A" w14:textId="77777777" w:rsidR="00020448" w:rsidRDefault="00020448" w:rsidP="00020448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9. “Abraham: The First Jew or the First Muslim? Text, Tradition, and ‘Truth’ in Interreligious Dialogue,” </w:t>
      </w:r>
      <w:r>
        <w:rPr>
          <w:i/>
          <w:iCs/>
          <w:sz w:val="24"/>
          <w:szCs w:val="24"/>
          <w:lang w:bidi="he-IL"/>
        </w:rPr>
        <w:t xml:space="preserve">Journal of the Central Conference of American Rabbis, </w:t>
      </w:r>
      <w:r>
        <w:rPr>
          <w:sz w:val="24"/>
          <w:szCs w:val="24"/>
          <w:lang w:bidi="he-IL"/>
        </w:rPr>
        <w:t>Spring, 1992, 17</w:t>
      </w:r>
      <w:r>
        <w:rPr>
          <w:sz w:val="24"/>
          <w:szCs w:val="24"/>
          <w:lang w:bidi="he-IL"/>
        </w:rPr>
        <w:noBreakHyphen/>
        <w:t xml:space="preserve">28. Reprinted in </w:t>
      </w:r>
      <w:r>
        <w:rPr>
          <w:i/>
          <w:iCs/>
          <w:sz w:val="24"/>
          <w:szCs w:val="24"/>
          <w:lang w:bidi="he-IL"/>
        </w:rPr>
        <w:t>Shalom/Salaam: A Resource for Jewish</w:t>
      </w:r>
      <w:r>
        <w:rPr>
          <w:i/>
          <w:iCs/>
          <w:sz w:val="24"/>
          <w:szCs w:val="24"/>
          <w:lang w:bidi="he-IL"/>
        </w:rPr>
        <w:noBreakHyphen/>
        <w:t>Muslim Dialogue</w:t>
      </w:r>
      <w:r>
        <w:rPr>
          <w:sz w:val="24"/>
          <w:szCs w:val="24"/>
          <w:lang w:bidi="he-IL"/>
        </w:rPr>
        <w:t>. New York: Union of American Hebrew Congregations, 1993.</w:t>
      </w:r>
    </w:p>
    <w:p w14:paraId="2DC6FE14" w14:textId="77777777" w:rsidR="00020448" w:rsidRDefault="00020448" w:rsidP="00020448">
      <w:pPr>
        <w:rPr>
          <w:sz w:val="24"/>
          <w:szCs w:val="24"/>
          <w:lang w:bidi="he-IL"/>
        </w:rPr>
      </w:pPr>
    </w:p>
    <w:p w14:paraId="460E13F1" w14:textId="77777777" w:rsidR="00020448" w:rsidRDefault="00020448" w:rsidP="00020448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8. “Abraham's Journey to Mecca in Islamic Exegesis: A Form</w:t>
      </w:r>
      <w:r>
        <w:rPr>
          <w:sz w:val="24"/>
          <w:szCs w:val="24"/>
          <w:lang w:bidi="he-IL"/>
        </w:rPr>
        <w:noBreakHyphen/>
        <w:t xml:space="preserve">Critical Study of a Tradition,” </w:t>
      </w:r>
      <w:r>
        <w:rPr>
          <w:i/>
          <w:iCs/>
          <w:sz w:val="24"/>
          <w:szCs w:val="24"/>
          <w:lang w:bidi="he-IL"/>
        </w:rPr>
        <w:t xml:space="preserve">Studia Islamica </w:t>
      </w:r>
      <w:r>
        <w:rPr>
          <w:sz w:val="24"/>
          <w:szCs w:val="24"/>
          <w:lang w:bidi="he-IL"/>
        </w:rPr>
        <w:t>76 (1992), 5</w:t>
      </w:r>
      <w:r>
        <w:rPr>
          <w:sz w:val="24"/>
          <w:szCs w:val="24"/>
          <w:lang w:bidi="he-IL"/>
        </w:rPr>
        <w:noBreakHyphen/>
        <w:t>24.</w:t>
      </w:r>
    </w:p>
    <w:p w14:paraId="251FD3C1" w14:textId="77777777" w:rsidR="00020448" w:rsidRDefault="00020448" w:rsidP="00020448">
      <w:pPr>
        <w:rPr>
          <w:sz w:val="24"/>
          <w:szCs w:val="24"/>
          <w:lang w:bidi="he-IL"/>
        </w:rPr>
      </w:pPr>
    </w:p>
    <w:p w14:paraId="510B465D" w14:textId="77777777" w:rsidR="00020448" w:rsidRDefault="00020448" w:rsidP="00020448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7. </w:t>
      </w:r>
      <w:r>
        <w:rPr>
          <w:i/>
          <w:iCs/>
          <w:sz w:val="24"/>
          <w:szCs w:val="24"/>
          <w:lang w:bidi="he-IL"/>
        </w:rPr>
        <w:t>Islam</w:t>
      </w:r>
      <w:r>
        <w:rPr>
          <w:sz w:val="24"/>
          <w:szCs w:val="24"/>
          <w:lang w:bidi="he-IL"/>
        </w:rPr>
        <w:t xml:space="preserve"> </w:t>
      </w:r>
      <w:r>
        <w:rPr>
          <w:i/>
          <w:iCs/>
          <w:sz w:val="24"/>
          <w:szCs w:val="24"/>
          <w:lang w:bidi="he-IL"/>
        </w:rPr>
        <w:t>in</w:t>
      </w:r>
      <w:r>
        <w:rPr>
          <w:sz w:val="24"/>
          <w:szCs w:val="24"/>
          <w:lang w:bidi="he-IL"/>
        </w:rPr>
        <w:t xml:space="preserve"> </w:t>
      </w:r>
      <w:r>
        <w:rPr>
          <w:i/>
          <w:iCs/>
          <w:sz w:val="24"/>
          <w:szCs w:val="24"/>
          <w:lang w:bidi="he-IL"/>
        </w:rPr>
        <w:t>America</w:t>
      </w:r>
      <w:r>
        <w:rPr>
          <w:sz w:val="24"/>
          <w:szCs w:val="24"/>
          <w:lang w:bidi="he-IL"/>
        </w:rPr>
        <w:t xml:space="preserve"> (monograph), co</w:t>
      </w:r>
      <w:r>
        <w:rPr>
          <w:sz w:val="24"/>
          <w:szCs w:val="24"/>
          <w:lang w:bidi="he-IL"/>
        </w:rPr>
        <w:noBreakHyphen/>
        <w:t>authored with Aryeh Meir (New York: American Jewish Committee, 1992).</w:t>
      </w:r>
    </w:p>
    <w:p w14:paraId="389740EB" w14:textId="77777777" w:rsidR="00020448" w:rsidRDefault="00020448" w:rsidP="00020448">
      <w:pPr>
        <w:rPr>
          <w:sz w:val="24"/>
          <w:szCs w:val="24"/>
          <w:lang w:bidi="he-IL"/>
        </w:rPr>
      </w:pPr>
    </w:p>
    <w:p w14:paraId="1DA236C3" w14:textId="77777777" w:rsidR="00020448" w:rsidRDefault="00020448" w:rsidP="00020448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6. “Comparative Scripture in Judaism and Islam: The Case of Abraham and His Sons,” </w:t>
      </w:r>
      <w:r>
        <w:rPr>
          <w:i/>
          <w:iCs/>
          <w:sz w:val="24"/>
          <w:szCs w:val="24"/>
          <w:lang w:bidi="he-IL"/>
        </w:rPr>
        <w:t xml:space="preserve">CAJE Jewish Education News </w:t>
      </w:r>
      <w:r>
        <w:rPr>
          <w:sz w:val="24"/>
          <w:szCs w:val="24"/>
          <w:lang w:bidi="he-IL"/>
        </w:rPr>
        <w:t>13 (Winter, 1992), 25</w:t>
      </w:r>
      <w:r>
        <w:rPr>
          <w:sz w:val="24"/>
          <w:szCs w:val="24"/>
          <w:lang w:bidi="he-IL"/>
        </w:rPr>
        <w:noBreakHyphen/>
        <w:t>28.</w:t>
      </w:r>
    </w:p>
    <w:p w14:paraId="731BA3F0" w14:textId="77777777" w:rsidR="00020448" w:rsidRDefault="00020448" w:rsidP="00020448">
      <w:pPr>
        <w:rPr>
          <w:sz w:val="24"/>
          <w:szCs w:val="24"/>
          <w:lang w:bidi="he-IL"/>
        </w:rPr>
      </w:pPr>
    </w:p>
    <w:p w14:paraId="066D2ADF" w14:textId="77777777" w:rsidR="00020448" w:rsidRDefault="00020448" w:rsidP="00020448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5. “On Scripture and Its Exegesis: The Abraham</w:t>
      </w:r>
      <w:r>
        <w:rPr>
          <w:sz w:val="24"/>
          <w:szCs w:val="24"/>
          <w:lang w:bidi="he-IL"/>
        </w:rPr>
        <w:noBreakHyphen/>
        <w:t xml:space="preserve">Ishmael Stories in the Torah and the Qur'an,” in Marilyn R. Waldman, ed., </w:t>
      </w:r>
      <w:r>
        <w:rPr>
          <w:i/>
          <w:iCs/>
          <w:sz w:val="24"/>
          <w:szCs w:val="24"/>
          <w:lang w:bidi="he-IL"/>
        </w:rPr>
        <w:t>Muslims and Christians, Muslims and Jews</w:t>
      </w:r>
      <w:r>
        <w:rPr>
          <w:sz w:val="24"/>
          <w:szCs w:val="24"/>
          <w:lang w:bidi="he-IL"/>
        </w:rPr>
        <w:t>. Columbus, Ohio: The Islamic Foundation of Central Ohio in association with the Catholic Diocese of Columbus and Congregation Tefereth Israel, 1992, 7</w:t>
      </w:r>
      <w:r>
        <w:rPr>
          <w:sz w:val="24"/>
          <w:szCs w:val="24"/>
          <w:lang w:bidi="he-IL"/>
        </w:rPr>
        <w:noBreakHyphen/>
        <w:t xml:space="preserve">17. Reprinted in Norman Hosansky and Mazhar Jalil (eds.), </w:t>
      </w:r>
      <w:r>
        <w:rPr>
          <w:i/>
          <w:iCs/>
          <w:sz w:val="24"/>
          <w:szCs w:val="24"/>
          <w:lang w:bidi="he-IL"/>
        </w:rPr>
        <w:t>Muslims and Jews, Building a Hopeful Future</w:t>
      </w:r>
      <w:r>
        <w:rPr>
          <w:sz w:val="24"/>
          <w:szCs w:val="24"/>
          <w:lang w:bidi="he-IL"/>
        </w:rPr>
        <w:t>. Columbus, Ohio: The Islamic Foundation of Central Ohio in association with Congregation Tefereth Israel, 2003, 9-19.</w:t>
      </w:r>
    </w:p>
    <w:p w14:paraId="25126A15" w14:textId="77777777" w:rsidR="00020448" w:rsidRDefault="00020448" w:rsidP="00020448">
      <w:pPr>
        <w:rPr>
          <w:sz w:val="24"/>
          <w:szCs w:val="24"/>
          <w:lang w:bidi="he-IL"/>
        </w:rPr>
      </w:pPr>
    </w:p>
    <w:p w14:paraId="4E7C5C87" w14:textId="77777777" w:rsidR="00020448" w:rsidRDefault="00020448" w:rsidP="00020448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4. “Difficulties in Keeping a Beautiful Wife: The Legend of Abraham and Sarah in Jewish and Islamic Tradition,” </w:t>
      </w:r>
      <w:r>
        <w:rPr>
          <w:i/>
          <w:iCs/>
          <w:sz w:val="24"/>
          <w:szCs w:val="24"/>
          <w:lang w:bidi="he-IL"/>
        </w:rPr>
        <w:t xml:space="preserve">Journal of Jewish Studies </w:t>
      </w:r>
      <w:r>
        <w:rPr>
          <w:sz w:val="24"/>
          <w:szCs w:val="24"/>
          <w:lang w:bidi="he-IL"/>
        </w:rPr>
        <w:t>42 (1991), 196</w:t>
      </w:r>
      <w:r>
        <w:rPr>
          <w:sz w:val="24"/>
          <w:szCs w:val="24"/>
          <w:lang w:bidi="he-IL"/>
        </w:rPr>
        <w:noBreakHyphen/>
        <w:t>214.</w:t>
      </w:r>
    </w:p>
    <w:p w14:paraId="13F68A07" w14:textId="77777777" w:rsidR="00020448" w:rsidRDefault="00020448" w:rsidP="00020448">
      <w:pPr>
        <w:rPr>
          <w:sz w:val="24"/>
          <w:szCs w:val="24"/>
          <w:lang w:bidi="he-IL"/>
        </w:rPr>
      </w:pPr>
    </w:p>
    <w:p w14:paraId="7419DFFE" w14:textId="77777777" w:rsidR="00020448" w:rsidRDefault="00020448" w:rsidP="00020448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3. “Abraham's Association with the Meccan Sanctuary and the Pilgrimage in the Pre</w:t>
      </w:r>
      <w:r>
        <w:rPr>
          <w:sz w:val="24"/>
          <w:szCs w:val="24"/>
          <w:lang w:bidi="he-IL"/>
        </w:rPr>
        <w:noBreakHyphen/>
        <w:t xml:space="preserve">Islamic and Early Islamic Periods,” </w:t>
      </w:r>
      <w:r>
        <w:rPr>
          <w:i/>
          <w:iCs/>
          <w:sz w:val="24"/>
          <w:szCs w:val="24"/>
          <w:lang w:bidi="he-IL"/>
        </w:rPr>
        <w:t xml:space="preserve">Le Museon Revue d'Etudes Orientales </w:t>
      </w:r>
      <w:r>
        <w:rPr>
          <w:sz w:val="24"/>
          <w:szCs w:val="24"/>
          <w:lang w:bidi="he-IL"/>
        </w:rPr>
        <w:t>104 (1991), 365</w:t>
      </w:r>
      <w:r>
        <w:rPr>
          <w:sz w:val="24"/>
          <w:szCs w:val="24"/>
          <w:lang w:bidi="he-IL"/>
        </w:rPr>
        <w:noBreakHyphen/>
        <w:t>393.</w:t>
      </w:r>
    </w:p>
    <w:p w14:paraId="1FB30EFB" w14:textId="77777777" w:rsidR="00020448" w:rsidRDefault="00020448" w:rsidP="00020448">
      <w:pPr>
        <w:rPr>
          <w:sz w:val="24"/>
          <w:szCs w:val="24"/>
          <w:lang w:bidi="he-IL"/>
        </w:rPr>
      </w:pPr>
    </w:p>
    <w:p w14:paraId="335288D4" w14:textId="77777777" w:rsidR="00020448" w:rsidRDefault="00020448" w:rsidP="00020448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2. “The Problem of Sarah's Identity in Islamic Exegetical Tradition,” </w:t>
      </w:r>
      <w:r>
        <w:rPr>
          <w:i/>
          <w:iCs/>
          <w:sz w:val="24"/>
          <w:szCs w:val="24"/>
          <w:lang w:bidi="he-IL"/>
        </w:rPr>
        <w:t xml:space="preserve">Muslim World </w:t>
      </w:r>
      <w:r>
        <w:rPr>
          <w:sz w:val="24"/>
          <w:szCs w:val="24"/>
          <w:lang w:bidi="he-IL"/>
        </w:rPr>
        <w:t>80 (1990), 65</w:t>
      </w:r>
      <w:r>
        <w:rPr>
          <w:sz w:val="24"/>
          <w:szCs w:val="24"/>
          <w:lang w:bidi="he-IL"/>
        </w:rPr>
        <w:noBreakHyphen/>
        <w:t>71.</w:t>
      </w:r>
    </w:p>
    <w:p w14:paraId="0057F819" w14:textId="77777777" w:rsidR="00020448" w:rsidRDefault="00020448" w:rsidP="00020448">
      <w:pPr>
        <w:rPr>
          <w:sz w:val="24"/>
          <w:szCs w:val="24"/>
          <w:lang w:bidi="he-IL"/>
        </w:rPr>
      </w:pPr>
    </w:p>
    <w:p w14:paraId="49D58AB5" w14:textId="77777777" w:rsidR="00020448" w:rsidRPr="00A14AA9" w:rsidRDefault="00020448" w:rsidP="00020448">
      <w:pPr>
        <w:rPr>
          <w:sz w:val="24"/>
          <w:szCs w:val="24"/>
          <w:lang w:bidi="he-IL"/>
        </w:rPr>
      </w:pPr>
      <w:r w:rsidRPr="00AD035F">
        <w:rPr>
          <w:sz w:val="24"/>
          <w:szCs w:val="24"/>
          <w:lang w:bidi="he-IL"/>
        </w:rPr>
        <w:t>1. “Abraham's Son as the Intended Sacrifice (</w:t>
      </w:r>
      <w:r w:rsidRPr="00AD035F">
        <w:rPr>
          <w:i/>
          <w:iCs/>
          <w:sz w:val="24"/>
          <w:szCs w:val="24"/>
          <w:lang w:bidi="he-IL"/>
        </w:rPr>
        <w:t>al</w:t>
      </w:r>
      <w:r w:rsidRPr="00AD035F">
        <w:rPr>
          <w:i/>
          <w:iCs/>
          <w:sz w:val="24"/>
          <w:szCs w:val="24"/>
          <w:lang w:bidi="he-IL"/>
        </w:rPr>
        <w:noBreakHyphen/>
        <w:t xml:space="preserve">dhabih </w:t>
      </w:r>
      <w:r w:rsidRPr="00AD035F">
        <w:rPr>
          <w:sz w:val="24"/>
          <w:szCs w:val="24"/>
          <w:lang w:bidi="he-IL"/>
        </w:rPr>
        <w:t>[Qur’an 37:99</w:t>
      </w:r>
      <w:r w:rsidRPr="00AD035F">
        <w:rPr>
          <w:sz w:val="24"/>
          <w:szCs w:val="24"/>
          <w:lang w:bidi="he-IL"/>
        </w:rPr>
        <w:noBreakHyphen/>
        <w:t>113]): Issues in Qur’anic Exegesis,”</w:t>
      </w:r>
      <w:r>
        <w:rPr>
          <w:sz w:val="24"/>
          <w:szCs w:val="24"/>
          <w:lang w:bidi="he-IL"/>
        </w:rPr>
        <w:t xml:space="preserve"> </w:t>
      </w:r>
      <w:r>
        <w:rPr>
          <w:i/>
          <w:iCs/>
          <w:sz w:val="24"/>
          <w:szCs w:val="24"/>
          <w:lang w:bidi="he-IL"/>
        </w:rPr>
        <w:t>Journal of Semitic Studies</w:t>
      </w:r>
      <w:r w:rsidRPr="00AD035F">
        <w:rPr>
          <w:i/>
          <w:iCs/>
          <w:sz w:val="24"/>
          <w:szCs w:val="24"/>
          <w:lang w:bidi="he-IL"/>
        </w:rPr>
        <w:t xml:space="preserve"> </w:t>
      </w:r>
      <w:r w:rsidRPr="00AD035F">
        <w:rPr>
          <w:sz w:val="24"/>
          <w:szCs w:val="24"/>
          <w:lang w:bidi="he-IL"/>
        </w:rPr>
        <w:t>#89 (1989), 95</w:t>
      </w:r>
      <w:r w:rsidRPr="00AD035F">
        <w:rPr>
          <w:sz w:val="24"/>
          <w:szCs w:val="24"/>
          <w:lang w:bidi="he-IL"/>
        </w:rPr>
        <w:noBreakHyphen/>
        <w:t>131.</w:t>
      </w:r>
    </w:p>
    <w:p w14:paraId="75AFBE43" w14:textId="77777777" w:rsidR="0056120B" w:rsidRDefault="0056120B"/>
    <w:p w14:paraId="07C3264B" w14:textId="77777777" w:rsidR="00ED4339" w:rsidRDefault="00ED4339"/>
    <w:p w14:paraId="0839F46E" w14:textId="77777777" w:rsidR="00ED4339" w:rsidRDefault="00ED4339"/>
    <w:p w14:paraId="214D1B4A" w14:textId="77777777" w:rsidR="00ED4339" w:rsidRPr="00A14AA9" w:rsidRDefault="00ED4339" w:rsidP="00ED4339">
      <w:pPr>
        <w:rPr>
          <w:sz w:val="24"/>
          <w:szCs w:val="24"/>
          <w:u w:val="single"/>
          <w:lang w:bidi="he-IL"/>
        </w:rPr>
      </w:pPr>
      <w:r w:rsidRPr="00A14AA9">
        <w:rPr>
          <w:sz w:val="24"/>
          <w:szCs w:val="24"/>
          <w:u w:val="single"/>
          <w:lang w:bidi="he-IL"/>
        </w:rPr>
        <w:t>ESSAYS, POPULAR ARTICLES, OP-ED, AVAILABLE VIA THE WEB</w:t>
      </w:r>
    </w:p>
    <w:p w14:paraId="261CB90F" w14:textId="77777777" w:rsidR="00ED4339" w:rsidRDefault="00ED4339" w:rsidP="00ED4339">
      <w:pPr>
        <w:rPr>
          <w:sz w:val="24"/>
          <w:szCs w:val="24"/>
          <w:u w:val="single"/>
          <w:lang w:bidi="he-IL"/>
        </w:rPr>
      </w:pPr>
    </w:p>
    <w:p w14:paraId="36F43065" w14:textId="77777777" w:rsidR="00ED4339" w:rsidRDefault="00ED4339" w:rsidP="00ED4339">
      <w:pPr>
        <w:rPr>
          <w:sz w:val="24"/>
          <w:szCs w:val="24"/>
        </w:rPr>
      </w:pPr>
      <w:r>
        <w:rPr>
          <w:sz w:val="24"/>
          <w:szCs w:val="24"/>
        </w:rPr>
        <w:t>33. Conflicting Historical Narratives and the Perpetuation of Trauma</w:t>
      </w:r>
    </w:p>
    <w:p w14:paraId="50F15228" w14:textId="77777777" w:rsidR="00ED4339" w:rsidRPr="000A57DB" w:rsidRDefault="00ED4339" w:rsidP="00ED4339">
      <w:hyperlink r:id="rId23" w:history="1">
        <w:r w:rsidRPr="000A57DB">
          <w:rPr>
            <w:rStyle w:val="Hyperlink"/>
          </w:rPr>
          <w:t>https://cafedissensus.com/2019/02/24/conflicting-historical-narratives-and-the-perpetuation-of-trauma/</w:t>
        </w:r>
      </w:hyperlink>
      <w:r w:rsidRPr="000A57DB">
        <w:t xml:space="preserve"> </w:t>
      </w:r>
    </w:p>
    <w:p w14:paraId="54E99C9A" w14:textId="77777777" w:rsidR="00ED4339" w:rsidRDefault="00ED4339" w:rsidP="00ED4339">
      <w:pPr>
        <w:rPr>
          <w:sz w:val="24"/>
          <w:szCs w:val="24"/>
          <w:u w:val="single"/>
          <w:lang w:bidi="he-IL"/>
        </w:rPr>
      </w:pPr>
    </w:p>
    <w:p w14:paraId="21299225" w14:textId="77777777" w:rsidR="00ED4339" w:rsidRPr="00155B3D" w:rsidRDefault="00ED4339" w:rsidP="00ED4339">
      <w:pPr>
        <w:rPr>
          <w:rFonts w:cstheme="minorBidi"/>
          <w:sz w:val="24"/>
          <w:szCs w:val="24"/>
          <w:lang w:bidi="he-IL"/>
        </w:rPr>
      </w:pPr>
      <w:r w:rsidRPr="00155B3D">
        <w:rPr>
          <w:sz w:val="24"/>
          <w:szCs w:val="24"/>
        </w:rPr>
        <w:t>3</w:t>
      </w:r>
      <w:r>
        <w:rPr>
          <w:sz w:val="24"/>
          <w:szCs w:val="24"/>
        </w:rPr>
        <w:t>2. My Meeting with Fethullah G</w:t>
      </w:r>
      <w:r w:rsidRPr="005A5C02">
        <w:rPr>
          <w:rFonts w:cstheme="minorBidi"/>
          <w:sz w:val="24"/>
          <w:szCs w:val="24"/>
          <w:lang w:bidi="ar-SY"/>
        </w:rPr>
        <w:t>ülen</w:t>
      </w:r>
      <w:r>
        <w:rPr>
          <w:rFonts w:cstheme="minorBidi"/>
          <w:sz w:val="24"/>
          <w:szCs w:val="24"/>
          <w:lang w:bidi="he-IL"/>
        </w:rPr>
        <w:t xml:space="preserve">, the Man Accused of Plotting Turkey’s Coup. </w:t>
      </w:r>
      <w:r>
        <w:rPr>
          <w:rFonts w:cstheme="minorBidi"/>
          <w:i/>
          <w:iCs/>
          <w:sz w:val="24"/>
          <w:szCs w:val="24"/>
          <w:lang w:bidi="he-IL"/>
        </w:rPr>
        <w:t>Forward</w:t>
      </w:r>
      <w:r>
        <w:rPr>
          <w:rFonts w:cstheme="minorBidi"/>
          <w:sz w:val="24"/>
          <w:szCs w:val="24"/>
          <w:lang w:bidi="he-IL"/>
        </w:rPr>
        <w:t>. January 16, 2017.</w:t>
      </w:r>
    </w:p>
    <w:p w14:paraId="52D852E2" w14:textId="77777777" w:rsidR="00ED4339" w:rsidRPr="00155B3D" w:rsidRDefault="00ED4339" w:rsidP="00ED4339">
      <w:pPr>
        <w:rPr>
          <w:rFonts w:cstheme="minorBidi"/>
          <w:lang w:bidi="he-IL"/>
        </w:rPr>
      </w:pPr>
      <w:hyperlink r:id="rId24" w:history="1">
        <w:r w:rsidRPr="005C70AE">
          <w:rPr>
            <w:rStyle w:val="Hyperlink"/>
            <w:rFonts w:cstheme="minorBidi"/>
            <w:lang w:bidi="he-IL"/>
          </w:rPr>
          <w:t>http://forward.com/opinion/world/360176/my-meeting-with-fethullah-gulen-the-man-accused-of-plotting-turkeys-coup/</w:t>
        </w:r>
      </w:hyperlink>
      <w:r>
        <w:rPr>
          <w:rFonts w:cstheme="minorBidi"/>
          <w:lang w:bidi="he-IL"/>
        </w:rPr>
        <w:t xml:space="preserve"> </w:t>
      </w:r>
    </w:p>
    <w:p w14:paraId="4FF07FD8" w14:textId="77777777" w:rsidR="00ED4339" w:rsidRDefault="00ED4339" w:rsidP="00ED4339">
      <w:pPr>
        <w:rPr>
          <w:sz w:val="24"/>
          <w:szCs w:val="24"/>
          <w:u w:val="single"/>
          <w:lang w:bidi="he-IL"/>
        </w:rPr>
      </w:pPr>
    </w:p>
    <w:p w14:paraId="58654FD8" w14:textId="77777777" w:rsidR="00ED4339" w:rsidRDefault="00ED4339" w:rsidP="00ED4339">
      <w:pPr>
        <w:rPr>
          <w:sz w:val="24"/>
          <w:szCs w:val="24"/>
        </w:rPr>
      </w:pPr>
      <w:r w:rsidRPr="00927D4F">
        <w:rPr>
          <w:sz w:val="24"/>
          <w:szCs w:val="24"/>
        </w:rPr>
        <w:t>3</w:t>
      </w:r>
      <w:r>
        <w:rPr>
          <w:sz w:val="24"/>
          <w:szCs w:val="24"/>
        </w:rPr>
        <w:t>1</w:t>
      </w:r>
      <w:r w:rsidRPr="00927D4F">
        <w:rPr>
          <w:sz w:val="24"/>
          <w:szCs w:val="24"/>
        </w:rPr>
        <w:t>. You are an Islamophobe</w:t>
      </w:r>
      <w:r>
        <w:rPr>
          <w:sz w:val="24"/>
          <w:szCs w:val="24"/>
        </w:rPr>
        <w:t xml:space="preserve">. </w:t>
      </w:r>
      <w:r w:rsidRPr="00A14AA9">
        <w:rPr>
          <w:i/>
          <w:iCs/>
          <w:sz w:val="24"/>
          <w:szCs w:val="24"/>
        </w:rPr>
        <w:t>Jewish Journal</w:t>
      </w:r>
      <w:r w:rsidRPr="00A14AA9">
        <w:rPr>
          <w:sz w:val="24"/>
          <w:szCs w:val="24"/>
        </w:rPr>
        <w:t xml:space="preserve">. </w:t>
      </w:r>
      <w:r>
        <w:rPr>
          <w:sz w:val="24"/>
          <w:szCs w:val="24"/>
        </w:rPr>
        <w:t>Dec. 17</w:t>
      </w:r>
      <w:r w:rsidRPr="00A14AA9">
        <w:rPr>
          <w:sz w:val="24"/>
          <w:szCs w:val="24"/>
        </w:rPr>
        <w:t>, 2015</w:t>
      </w:r>
    </w:p>
    <w:p w14:paraId="41B4EB28" w14:textId="77777777" w:rsidR="00ED4339" w:rsidRPr="00927D4F" w:rsidRDefault="00ED4339" w:rsidP="00ED4339">
      <w:hyperlink r:id="rId25" w:history="1">
        <w:r w:rsidRPr="00110780">
          <w:rPr>
            <w:rStyle w:val="Hyperlink"/>
          </w:rPr>
          <w:t>http://www.jewishjournal.com/opinion/article/you_are_an_islamophobe</w:t>
        </w:r>
      </w:hyperlink>
      <w:r>
        <w:t xml:space="preserve"> </w:t>
      </w:r>
    </w:p>
    <w:p w14:paraId="54AE47A1" w14:textId="77777777" w:rsidR="00ED4339" w:rsidRDefault="00ED4339" w:rsidP="00ED4339">
      <w:pPr>
        <w:rPr>
          <w:sz w:val="24"/>
          <w:szCs w:val="24"/>
          <w:u w:val="single"/>
          <w:lang w:bidi="he-IL"/>
        </w:rPr>
      </w:pPr>
    </w:p>
    <w:p w14:paraId="3CFECD1F" w14:textId="77777777" w:rsidR="00ED4339" w:rsidRPr="00A14AA9" w:rsidRDefault="00ED4339" w:rsidP="00ED4339">
      <w:pPr>
        <w:rPr>
          <w:sz w:val="24"/>
          <w:szCs w:val="24"/>
        </w:rPr>
      </w:pPr>
      <w:r>
        <w:rPr>
          <w:sz w:val="24"/>
          <w:szCs w:val="24"/>
        </w:rPr>
        <w:t>30</w:t>
      </w:r>
      <w:r w:rsidRPr="00A14AA9">
        <w:rPr>
          <w:sz w:val="24"/>
          <w:szCs w:val="24"/>
        </w:rPr>
        <w:t xml:space="preserve">. Heads of the Hydra. </w:t>
      </w:r>
      <w:r w:rsidRPr="00A14AA9">
        <w:rPr>
          <w:i/>
          <w:iCs/>
          <w:sz w:val="24"/>
          <w:szCs w:val="24"/>
        </w:rPr>
        <w:t>Jewish Journal</w:t>
      </w:r>
      <w:r w:rsidRPr="00A14AA9">
        <w:rPr>
          <w:sz w:val="24"/>
          <w:szCs w:val="24"/>
        </w:rPr>
        <w:t>. Nov. 16, 2015</w:t>
      </w:r>
    </w:p>
    <w:p w14:paraId="160FEBBE" w14:textId="77777777" w:rsidR="00ED4339" w:rsidRPr="00A14AA9" w:rsidRDefault="00ED4339" w:rsidP="00ED4339">
      <w:pPr>
        <w:rPr>
          <w:sz w:val="16"/>
          <w:szCs w:val="16"/>
        </w:rPr>
      </w:pPr>
      <w:hyperlink r:id="rId26" w:history="1">
        <w:r w:rsidRPr="00A14AA9">
          <w:rPr>
            <w:rStyle w:val="Hyperlink"/>
            <w:sz w:val="16"/>
            <w:szCs w:val="16"/>
          </w:rPr>
          <w:t>http://www.jewishjournal.com/cover_story/article/heads_of_the_hydra</w:t>
        </w:r>
      </w:hyperlink>
      <w:r w:rsidRPr="00A14AA9">
        <w:rPr>
          <w:sz w:val="16"/>
          <w:szCs w:val="16"/>
        </w:rPr>
        <w:t xml:space="preserve"> </w:t>
      </w:r>
    </w:p>
    <w:p w14:paraId="7BD38474" w14:textId="77777777" w:rsidR="00ED4339" w:rsidRDefault="00ED4339" w:rsidP="00ED4339">
      <w:pPr>
        <w:rPr>
          <w:sz w:val="24"/>
          <w:szCs w:val="24"/>
          <w:u w:val="single"/>
          <w:lang w:bidi="he-IL"/>
        </w:rPr>
      </w:pPr>
    </w:p>
    <w:p w14:paraId="7C8D4B53" w14:textId="77777777" w:rsidR="00ED4339" w:rsidRDefault="00ED4339" w:rsidP="00ED4339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29. Not All Christians are Terrorists. </w:t>
      </w:r>
      <w:r>
        <w:rPr>
          <w:i/>
          <w:iCs/>
          <w:sz w:val="24"/>
          <w:szCs w:val="24"/>
          <w:lang w:bidi="he-IL"/>
        </w:rPr>
        <w:t>Religion Dispatches</w:t>
      </w:r>
      <w:r>
        <w:rPr>
          <w:sz w:val="24"/>
          <w:szCs w:val="24"/>
          <w:lang w:bidi="he-IL"/>
        </w:rPr>
        <w:t>. June 22, 2015</w:t>
      </w:r>
    </w:p>
    <w:p w14:paraId="538FB2A7" w14:textId="77777777" w:rsidR="00ED4339" w:rsidRDefault="00ED4339" w:rsidP="00ED4339">
      <w:pPr>
        <w:textAlignment w:val="center"/>
        <w:rPr>
          <w:rFonts w:cs="Times New Roman"/>
          <w:szCs w:val="24"/>
        </w:rPr>
      </w:pPr>
      <w:hyperlink r:id="rId27" w:history="1">
        <w:r w:rsidRPr="00F03E49">
          <w:rPr>
            <w:rStyle w:val="Hyperlink"/>
            <w:szCs w:val="24"/>
          </w:rPr>
          <w:t>http://religiondispatches.org/not-all-christians-are-terrorists/</w:t>
        </w:r>
      </w:hyperlink>
    </w:p>
    <w:p w14:paraId="4AC5821D" w14:textId="77777777" w:rsidR="00ED4339" w:rsidRDefault="00ED4339" w:rsidP="00ED4339">
      <w:pPr>
        <w:rPr>
          <w:sz w:val="24"/>
          <w:szCs w:val="24"/>
          <w:u w:val="single"/>
          <w:lang w:bidi="he-IL"/>
        </w:rPr>
      </w:pPr>
    </w:p>
    <w:p w14:paraId="161D7D63" w14:textId="77777777" w:rsidR="00ED4339" w:rsidRDefault="00ED4339" w:rsidP="00ED4339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28. Saudi Hypocrisy in Wahhabi Disneyland. </w:t>
      </w:r>
      <w:r>
        <w:rPr>
          <w:i/>
          <w:iCs/>
          <w:sz w:val="24"/>
          <w:szCs w:val="24"/>
          <w:lang w:bidi="he-IL"/>
        </w:rPr>
        <w:t>Religion Dispatches</w:t>
      </w:r>
      <w:r>
        <w:rPr>
          <w:sz w:val="24"/>
          <w:szCs w:val="24"/>
          <w:lang w:bidi="he-IL"/>
        </w:rPr>
        <w:t>. June 1, 2015</w:t>
      </w:r>
    </w:p>
    <w:p w14:paraId="045FF332" w14:textId="77777777" w:rsidR="00ED4339" w:rsidRPr="0038295D" w:rsidRDefault="00ED4339" w:rsidP="00ED4339">
      <w:pPr>
        <w:rPr>
          <w:color w:val="000000"/>
        </w:rPr>
      </w:pPr>
      <w:hyperlink r:id="rId28" w:history="1">
        <w:r w:rsidRPr="004745E3">
          <w:rPr>
            <w:rStyle w:val="Hyperlink"/>
          </w:rPr>
          <w:t>http://religiondispatches.org/saudi-hypocrisy-in-wahhabi-disneyland/</w:t>
        </w:r>
      </w:hyperlink>
    </w:p>
    <w:p w14:paraId="7001696D" w14:textId="77777777" w:rsidR="00ED4339" w:rsidRDefault="00ED4339" w:rsidP="00ED4339">
      <w:pPr>
        <w:rPr>
          <w:sz w:val="24"/>
          <w:szCs w:val="24"/>
          <w:u w:val="single"/>
          <w:lang w:bidi="he-IL"/>
        </w:rPr>
      </w:pPr>
    </w:p>
    <w:p w14:paraId="01367782" w14:textId="77777777" w:rsidR="00ED4339" w:rsidRPr="002040B6" w:rsidRDefault="00ED4339" w:rsidP="00ED4339">
      <w:pPr>
        <w:rPr>
          <w:sz w:val="24"/>
          <w:szCs w:val="24"/>
        </w:rPr>
      </w:pPr>
      <w:r w:rsidRPr="002040B6">
        <w:rPr>
          <w:sz w:val="24"/>
          <w:szCs w:val="24"/>
        </w:rPr>
        <w:t>2</w:t>
      </w:r>
      <w:r>
        <w:rPr>
          <w:sz w:val="24"/>
          <w:szCs w:val="24"/>
        </w:rPr>
        <w:t>7</w:t>
      </w:r>
      <w:r w:rsidRPr="002040B6">
        <w:rPr>
          <w:sz w:val="24"/>
          <w:szCs w:val="24"/>
        </w:rPr>
        <w:t>. No, Pamela Geller, The Qur’an is not Antisemitic. Forward. Sept. 29, 2014</w:t>
      </w:r>
    </w:p>
    <w:p w14:paraId="219361E9" w14:textId="77777777" w:rsidR="00ED4339" w:rsidRPr="002040B6" w:rsidRDefault="00ED4339" w:rsidP="00ED4339">
      <w:pPr>
        <w:rPr>
          <w:sz w:val="16"/>
          <w:szCs w:val="16"/>
        </w:rPr>
      </w:pPr>
      <w:hyperlink r:id="rId29" w:history="1">
        <w:r w:rsidRPr="002040B6">
          <w:rPr>
            <w:rStyle w:val="Hyperlink"/>
            <w:sz w:val="16"/>
            <w:szCs w:val="16"/>
          </w:rPr>
          <w:t>http://forward.com/opinion/206518/no-pamela-geller-the-quran-is-not-anti-semitic/</w:t>
        </w:r>
      </w:hyperlink>
      <w:r w:rsidRPr="002040B6">
        <w:rPr>
          <w:sz w:val="16"/>
          <w:szCs w:val="16"/>
        </w:rPr>
        <w:t xml:space="preserve"> </w:t>
      </w:r>
    </w:p>
    <w:p w14:paraId="2E1FFD84" w14:textId="77777777" w:rsidR="00ED4339" w:rsidRPr="00A14AA9" w:rsidRDefault="00ED4339" w:rsidP="00ED4339">
      <w:pPr>
        <w:rPr>
          <w:sz w:val="24"/>
          <w:szCs w:val="24"/>
          <w:u w:val="single"/>
          <w:lang w:bidi="he-IL"/>
        </w:rPr>
      </w:pPr>
    </w:p>
    <w:p w14:paraId="1C4D7614" w14:textId="77777777" w:rsidR="00ED4339" w:rsidRPr="009279CA" w:rsidRDefault="00ED4339" w:rsidP="00ED4339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26</w:t>
      </w:r>
      <w:r w:rsidRPr="00A14AA9">
        <w:rPr>
          <w:sz w:val="24"/>
          <w:szCs w:val="24"/>
          <w:lang w:bidi="he-IL"/>
        </w:rPr>
        <w:t>. The Politics</w:t>
      </w:r>
      <w:r>
        <w:rPr>
          <w:sz w:val="24"/>
          <w:szCs w:val="24"/>
          <w:lang w:bidi="he-IL"/>
        </w:rPr>
        <w:t xml:space="preserve"> of Scapegoating. </w:t>
      </w:r>
      <w:r>
        <w:rPr>
          <w:i/>
          <w:iCs/>
          <w:sz w:val="24"/>
          <w:szCs w:val="24"/>
          <w:lang w:bidi="he-IL"/>
        </w:rPr>
        <w:t>Jewish Journal</w:t>
      </w:r>
      <w:r>
        <w:rPr>
          <w:sz w:val="24"/>
          <w:szCs w:val="24"/>
          <w:lang w:bidi="he-IL"/>
        </w:rPr>
        <w:t xml:space="preserve">. Sept. 18, 2014 </w:t>
      </w:r>
      <w:hyperlink r:id="rId30" w:history="1">
        <w:r w:rsidRPr="00E84128">
          <w:rPr>
            <w:rStyle w:val="Hyperlink"/>
            <w:sz w:val="16"/>
            <w:szCs w:val="16"/>
            <w:lang w:bidi="he-IL"/>
          </w:rPr>
          <w:t>http://www.jewishjournal.com/opinion/article/bennett_and_weston_the_politics_of_scapegoating</w:t>
        </w:r>
      </w:hyperlink>
      <w:r>
        <w:rPr>
          <w:sz w:val="16"/>
          <w:szCs w:val="16"/>
          <w:lang w:bidi="he-IL"/>
        </w:rPr>
        <w:t xml:space="preserve"> </w:t>
      </w:r>
    </w:p>
    <w:p w14:paraId="62B7932D" w14:textId="77777777" w:rsidR="00ED4339" w:rsidRDefault="00ED4339" w:rsidP="00ED4339">
      <w:pPr>
        <w:rPr>
          <w:sz w:val="24"/>
          <w:szCs w:val="24"/>
          <w:lang w:bidi="he-IL"/>
        </w:rPr>
      </w:pPr>
    </w:p>
    <w:p w14:paraId="3796067E" w14:textId="77777777" w:rsidR="00ED4339" w:rsidRPr="00693795" w:rsidRDefault="00ED4339" w:rsidP="00ED4339">
      <w:pPr>
        <w:rPr>
          <w:lang w:bidi="he-IL"/>
        </w:rPr>
      </w:pPr>
      <w:r>
        <w:rPr>
          <w:sz w:val="24"/>
          <w:szCs w:val="24"/>
          <w:lang w:bidi="he-IL"/>
        </w:rPr>
        <w:t xml:space="preserve">25. The Power and the Mandate in the Overthrow of Muhammad Morsi. </w:t>
      </w:r>
      <w:r>
        <w:rPr>
          <w:i/>
          <w:iCs/>
          <w:sz w:val="24"/>
          <w:szCs w:val="24"/>
          <w:lang w:bidi="he-IL"/>
        </w:rPr>
        <w:t>Jewish Journal</w:t>
      </w:r>
      <w:r>
        <w:rPr>
          <w:sz w:val="24"/>
          <w:szCs w:val="24"/>
          <w:lang w:bidi="he-IL"/>
        </w:rPr>
        <w:t xml:space="preserve">. June 4, 2013. </w:t>
      </w:r>
      <w:hyperlink r:id="rId31" w:history="1">
        <w:r w:rsidRPr="00693795">
          <w:rPr>
            <w:rStyle w:val="Hyperlink"/>
            <w:sz w:val="16"/>
            <w:szCs w:val="16"/>
          </w:rPr>
          <w:t>http://www.jewishjournal.com/opinion/article/the_power_and_the_mandate_in_egypt</w:t>
        </w:r>
      </w:hyperlink>
    </w:p>
    <w:p w14:paraId="1183E98A" w14:textId="77777777" w:rsidR="00ED4339" w:rsidRDefault="00ED4339" w:rsidP="00ED4339">
      <w:pPr>
        <w:rPr>
          <w:lang w:bidi="he-IL"/>
        </w:rPr>
      </w:pPr>
    </w:p>
    <w:p w14:paraId="0CA31DD7" w14:textId="77777777" w:rsidR="00ED4339" w:rsidRDefault="00ED4339" w:rsidP="00ED4339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24. The Muslim World is Out of Control. </w:t>
      </w:r>
      <w:r>
        <w:rPr>
          <w:i/>
          <w:iCs/>
          <w:sz w:val="24"/>
          <w:szCs w:val="24"/>
          <w:lang w:bidi="he-IL"/>
        </w:rPr>
        <w:t>Jewish Journal</w:t>
      </w:r>
      <w:r>
        <w:rPr>
          <w:sz w:val="24"/>
          <w:szCs w:val="24"/>
          <w:lang w:bidi="he-IL"/>
        </w:rPr>
        <w:t xml:space="preserve"> October 28, 2011</w:t>
      </w:r>
    </w:p>
    <w:p w14:paraId="68BC7840" w14:textId="77777777" w:rsidR="00ED4339" w:rsidRPr="00203E23" w:rsidRDefault="00ED4339" w:rsidP="00ED4339">
      <w:pPr>
        <w:rPr>
          <w:sz w:val="16"/>
          <w:szCs w:val="16"/>
          <w:lang w:bidi="he-IL"/>
        </w:rPr>
      </w:pPr>
      <w:hyperlink r:id="rId32" w:history="1">
        <w:r w:rsidRPr="00203E23">
          <w:rPr>
            <w:rStyle w:val="Hyperlink"/>
            <w:sz w:val="16"/>
            <w:szCs w:val="16"/>
            <w:lang w:bidi="he-IL"/>
          </w:rPr>
          <w:t>http://www.jewishjournal.com/opinion/article/the_muslim_world_is_out_of_control_20111028/</w:t>
        </w:r>
      </w:hyperlink>
      <w:r w:rsidRPr="00203E23">
        <w:rPr>
          <w:sz w:val="16"/>
          <w:szCs w:val="16"/>
          <w:lang w:bidi="he-IL"/>
        </w:rPr>
        <w:t xml:space="preserve"> </w:t>
      </w:r>
    </w:p>
    <w:p w14:paraId="215E2377" w14:textId="77777777" w:rsidR="00ED4339" w:rsidRDefault="00ED4339" w:rsidP="00ED4339">
      <w:pPr>
        <w:rPr>
          <w:sz w:val="24"/>
          <w:szCs w:val="24"/>
          <w:lang w:bidi="he-IL"/>
        </w:rPr>
      </w:pPr>
    </w:p>
    <w:p w14:paraId="33835B81" w14:textId="77777777" w:rsidR="00ED4339" w:rsidRPr="00CB1FD9" w:rsidRDefault="00ED4339" w:rsidP="00ED4339">
      <w:pPr>
        <w:rPr>
          <w:i/>
          <w:iCs/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23. Holy War: A Jewish Problem Too. </w:t>
      </w:r>
      <w:r>
        <w:rPr>
          <w:i/>
          <w:iCs/>
          <w:sz w:val="24"/>
          <w:szCs w:val="24"/>
          <w:lang w:bidi="he-IL"/>
        </w:rPr>
        <w:t>My Jewish Learning</w:t>
      </w:r>
    </w:p>
    <w:p w14:paraId="515A4472" w14:textId="77777777" w:rsidR="00ED4339" w:rsidRDefault="00ED4339" w:rsidP="00ED4339">
      <w:hyperlink r:id="rId33" w:history="1">
        <w:r w:rsidRPr="000026C7">
          <w:rPr>
            <w:rStyle w:val="Hyperlink"/>
          </w:rPr>
          <w:t>http://www.myjewishlearning.com/beliefs/Issues/War_and_Peace/Combat_and_Conflict/Holy_War.shtml</w:t>
        </w:r>
      </w:hyperlink>
    </w:p>
    <w:p w14:paraId="0F00A86D" w14:textId="77777777" w:rsidR="00ED4339" w:rsidRDefault="00ED4339" w:rsidP="00ED4339">
      <w:pPr>
        <w:rPr>
          <w:sz w:val="24"/>
          <w:szCs w:val="24"/>
          <w:lang w:bidi="he-IL"/>
        </w:rPr>
      </w:pPr>
    </w:p>
    <w:p w14:paraId="274A1D5D" w14:textId="77777777" w:rsidR="00ED4339" w:rsidRPr="0070561C" w:rsidRDefault="00ED4339" w:rsidP="00ED4339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22</w:t>
      </w:r>
      <w:r w:rsidRPr="0027188A">
        <w:rPr>
          <w:sz w:val="24"/>
          <w:szCs w:val="24"/>
          <w:lang w:bidi="he-IL"/>
        </w:rPr>
        <w:t>.</w:t>
      </w:r>
      <w:r>
        <w:rPr>
          <w:sz w:val="24"/>
          <w:szCs w:val="24"/>
          <w:lang w:bidi="he-IL"/>
        </w:rPr>
        <w:t xml:space="preserve"> Tahrir Square: A Revolution in Progress. </w:t>
      </w:r>
      <w:r>
        <w:rPr>
          <w:i/>
          <w:iCs/>
          <w:sz w:val="24"/>
          <w:szCs w:val="24"/>
          <w:lang w:bidi="he-IL"/>
        </w:rPr>
        <w:t>Jewish Journal</w:t>
      </w:r>
      <w:r>
        <w:rPr>
          <w:sz w:val="24"/>
          <w:szCs w:val="24"/>
          <w:lang w:bidi="he-IL"/>
        </w:rPr>
        <w:t xml:space="preserve"> August 10, 2011.</w:t>
      </w:r>
    </w:p>
    <w:p w14:paraId="6155425D" w14:textId="77777777" w:rsidR="00ED4339" w:rsidRPr="0027188A" w:rsidRDefault="00ED4339" w:rsidP="00ED4339">
      <w:pPr>
        <w:rPr>
          <w:sz w:val="16"/>
          <w:szCs w:val="16"/>
          <w:lang w:bidi="he-IL"/>
        </w:rPr>
      </w:pPr>
      <w:hyperlink r:id="rId34" w:history="1">
        <w:r w:rsidRPr="00476E62">
          <w:rPr>
            <w:rStyle w:val="Hyperlink"/>
            <w:sz w:val="16"/>
            <w:szCs w:val="16"/>
            <w:lang w:bidi="he-IL"/>
          </w:rPr>
          <w:t>http://www.jewishjournal.com/world/article/tahrir_square_a_revolution_in_progress_20110809/</w:t>
        </w:r>
      </w:hyperlink>
      <w:r>
        <w:rPr>
          <w:sz w:val="16"/>
          <w:szCs w:val="16"/>
          <w:lang w:bidi="he-IL"/>
        </w:rPr>
        <w:t xml:space="preserve"> </w:t>
      </w:r>
    </w:p>
    <w:p w14:paraId="1EDFD1DD" w14:textId="77777777" w:rsidR="00ED4339" w:rsidRDefault="00ED4339" w:rsidP="00ED4339">
      <w:pPr>
        <w:rPr>
          <w:lang w:bidi="he-IL"/>
        </w:rPr>
      </w:pPr>
    </w:p>
    <w:p w14:paraId="0B82CA3A" w14:textId="77777777" w:rsidR="00ED4339" w:rsidRDefault="00ED4339" w:rsidP="00ED4339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21</w:t>
      </w:r>
      <w:r w:rsidRPr="003C67B6">
        <w:rPr>
          <w:sz w:val="24"/>
          <w:szCs w:val="24"/>
          <w:lang w:bidi="he-IL"/>
        </w:rPr>
        <w:t xml:space="preserve">. </w:t>
      </w:r>
      <w:r>
        <w:rPr>
          <w:sz w:val="24"/>
          <w:szCs w:val="24"/>
          <w:lang w:bidi="he-IL"/>
        </w:rPr>
        <w:t xml:space="preserve">Mobilizing the Veto in Egypt. </w:t>
      </w:r>
      <w:r>
        <w:rPr>
          <w:i/>
          <w:iCs/>
          <w:sz w:val="24"/>
          <w:szCs w:val="24"/>
          <w:lang w:bidi="he-IL"/>
        </w:rPr>
        <w:t>Jewish Journal</w:t>
      </w:r>
      <w:r>
        <w:rPr>
          <w:sz w:val="24"/>
          <w:szCs w:val="24"/>
          <w:lang w:bidi="he-IL"/>
        </w:rPr>
        <w:t xml:space="preserve"> November 21, 2011.</w:t>
      </w:r>
    </w:p>
    <w:p w14:paraId="3394DCBA" w14:textId="77777777" w:rsidR="00ED4339" w:rsidRPr="003C67B6" w:rsidRDefault="00ED4339" w:rsidP="00ED4339">
      <w:pPr>
        <w:rPr>
          <w:sz w:val="16"/>
          <w:szCs w:val="16"/>
          <w:lang w:bidi="he-IL"/>
        </w:rPr>
      </w:pPr>
      <w:hyperlink r:id="rId35" w:history="1">
        <w:r w:rsidRPr="00D302E0">
          <w:rPr>
            <w:rStyle w:val="Hyperlink"/>
            <w:sz w:val="16"/>
            <w:szCs w:val="16"/>
            <w:lang w:bidi="he-IL"/>
          </w:rPr>
          <w:t>http://www.jewishjournal.com/opinion/article/what_egypts_latest_protests_mean_20111121/</w:t>
        </w:r>
      </w:hyperlink>
      <w:r>
        <w:rPr>
          <w:sz w:val="16"/>
          <w:szCs w:val="16"/>
          <w:lang w:bidi="he-IL"/>
        </w:rPr>
        <w:t xml:space="preserve"> </w:t>
      </w:r>
    </w:p>
    <w:p w14:paraId="70E49440" w14:textId="77777777" w:rsidR="00ED4339" w:rsidRDefault="00ED4339" w:rsidP="00ED4339">
      <w:pPr>
        <w:rPr>
          <w:lang w:bidi="he-IL"/>
        </w:rPr>
      </w:pPr>
    </w:p>
    <w:p w14:paraId="0C183C6F" w14:textId="77777777" w:rsidR="00ED4339" w:rsidRPr="00B36F8A" w:rsidRDefault="00ED4339" w:rsidP="00ED4339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20. Metaphor in the Qur’an. </w:t>
      </w:r>
      <w:r>
        <w:rPr>
          <w:i/>
          <w:iCs/>
          <w:sz w:val="24"/>
          <w:szCs w:val="24"/>
          <w:lang w:bidi="he-IL"/>
        </w:rPr>
        <w:t>Sh’ma</w:t>
      </w:r>
      <w:r>
        <w:rPr>
          <w:sz w:val="24"/>
          <w:szCs w:val="24"/>
          <w:lang w:bidi="he-IL"/>
        </w:rPr>
        <w:t>. April 2011.</w:t>
      </w:r>
    </w:p>
    <w:p w14:paraId="18D3386E" w14:textId="77777777" w:rsidR="00ED4339" w:rsidRDefault="00ED4339" w:rsidP="00ED4339">
      <w:pPr>
        <w:rPr>
          <w:lang w:bidi="he-IL"/>
        </w:rPr>
      </w:pPr>
    </w:p>
    <w:p w14:paraId="7A28A016" w14:textId="77777777" w:rsidR="00ED4339" w:rsidRDefault="00ED4339" w:rsidP="00ED4339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19</w:t>
      </w:r>
      <w:r w:rsidRPr="00ED7817">
        <w:rPr>
          <w:sz w:val="24"/>
          <w:szCs w:val="24"/>
          <w:lang w:bidi="he-IL"/>
        </w:rPr>
        <w:t>.</w:t>
      </w:r>
      <w:r>
        <w:rPr>
          <w:sz w:val="24"/>
          <w:szCs w:val="24"/>
          <w:lang w:bidi="he-IL"/>
        </w:rPr>
        <w:t xml:space="preserve"> So, the Pharaoh is Gone. What Next? </w:t>
      </w:r>
      <w:r>
        <w:rPr>
          <w:i/>
          <w:iCs/>
          <w:sz w:val="24"/>
          <w:szCs w:val="24"/>
          <w:lang w:bidi="he-IL"/>
        </w:rPr>
        <w:t>Jewish Journal</w:t>
      </w:r>
      <w:r>
        <w:rPr>
          <w:sz w:val="24"/>
          <w:szCs w:val="24"/>
          <w:lang w:bidi="he-IL"/>
        </w:rPr>
        <w:t xml:space="preserve"> February 17, 2011</w:t>
      </w:r>
    </w:p>
    <w:p w14:paraId="03925AD1" w14:textId="77777777" w:rsidR="00ED4339" w:rsidRPr="00ED7817" w:rsidRDefault="00ED4339" w:rsidP="00ED4339">
      <w:pPr>
        <w:rPr>
          <w:sz w:val="16"/>
          <w:szCs w:val="16"/>
          <w:lang w:bidi="he-IL"/>
        </w:rPr>
      </w:pPr>
      <w:hyperlink r:id="rId36" w:history="1">
        <w:r w:rsidRPr="00ED7817">
          <w:rPr>
            <w:rStyle w:val="Hyperlink"/>
            <w:sz w:val="16"/>
            <w:szCs w:val="16"/>
            <w:lang w:bidi="he-IL"/>
          </w:rPr>
          <w:t>http://www.jewishjournal.com/world/article/so_the_pharaoh_is_gone_now_comes_20110216/</w:t>
        </w:r>
      </w:hyperlink>
      <w:r w:rsidRPr="00ED7817">
        <w:rPr>
          <w:sz w:val="16"/>
          <w:szCs w:val="16"/>
          <w:lang w:bidi="he-IL"/>
        </w:rPr>
        <w:t xml:space="preserve"> </w:t>
      </w:r>
    </w:p>
    <w:p w14:paraId="20B2A9EB" w14:textId="77777777" w:rsidR="00ED4339" w:rsidRDefault="00ED4339" w:rsidP="00ED4339">
      <w:pPr>
        <w:rPr>
          <w:lang w:bidi="he-IL"/>
        </w:rPr>
      </w:pPr>
    </w:p>
    <w:p w14:paraId="012D535F" w14:textId="77777777" w:rsidR="00ED4339" w:rsidRPr="001B15AE" w:rsidRDefault="00ED4339" w:rsidP="00ED4339">
      <w:pPr>
        <w:pStyle w:val="text1"/>
        <w:spacing w:before="0" w:beforeAutospacing="0" w:after="0" w:afterAutospacing="0"/>
        <w:rPr>
          <w:rFonts w:eastAsia="Arial Unicode MS"/>
          <w:lang w:bidi="he-IL"/>
        </w:rPr>
      </w:pPr>
      <w:r w:rsidRPr="001B15AE">
        <w:rPr>
          <w:rFonts w:eastAsia="Arial Unicode MS"/>
          <w:lang w:bidi="he-IL"/>
        </w:rPr>
        <w:t>1</w:t>
      </w:r>
      <w:r>
        <w:rPr>
          <w:rFonts w:eastAsia="Arial Unicode MS"/>
          <w:lang w:bidi="he-IL"/>
        </w:rPr>
        <w:t>8</w:t>
      </w:r>
      <w:r w:rsidRPr="001B15AE">
        <w:rPr>
          <w:rFonts w:eastAsia="Arial Unicode MS"/>
          <w:lang w:bidi="he-IL"/>
        </w:rPr>
        <w:t>. Ground Zero-Sum Game</w:t>
      </w:r>
      <w:r>
        <w:rPr>
          <w:rFonts w:eastAsia="Arial Unicode MS"/>
          <w:lang w:bidi="he-IL"/>
        </w:rPr>
        <w:t>.</w:t>
      </w:r>
      <w:r w:rsidRPr="001B15AE">
        <w:rPr>
          <w:rFonts w:eastAsia="Arial Unicode MS"/>
          <w:lang w:bidi="he-IL"/>
        </w:rPr>
        <w:t xml:space="preserve"> </w:t>
      </w:r>
      <w:r w:rsidRPr="002842F3">
        <w:rPr>
          <w:rFonts w:eastAsia="Arial Unicode MS"/>
          <w:i/>
          <w:iCs/>
          <w:lang w:bidi="he-IL"/>
        </w:rPr>
        <w:t>Religion Dispatches</w:t>
      </w:r>
      <w:r w:rsidRPr="001B15AE">
        <w:rPr>
          <w:rFonts w:eastAsia="Arial Unicode MS"/>
          <w:lang w:bidi="he-IL"/>
        </w:rPr>
        <w:t xml:space="preserve">  August 23, 2010</w:t>
      </w:r>
    </w:p>
    <w:p w14:paraId="42E4236D" w14:textId="77777777" w:rsidR="00ED4339" w:rsidRPr="001B15AE" w:rsidRDefault="00ED4339" w:rsidP="00ED4339">
      <w:pPr>
        <w:pStyle w:val="text1"/>
        <w:spacing w:before="0" w:beforeAutospacing="0" w:after="0" w:afterAutospacing="0"/>
        <w:rPr>
          <w:rFonts w:eastAsia="Arial Unicode MS"/>
          <w:sz w:val="16"/>
          <w:szCs w:val="16"/>
          <w:lang w:bidi="he-IL"/>
        </w:rPr>
      </w:pPr>
      <w:hyperlink r:id="rId37" w:history="1">
        <w:r w:rsidRPr="00CB007A">
          <w:rPr>
            <w:rStyle w:val="Hyperlink"/>
            <w:rFonts w:eastAsia="Arial Unicode MS"/>
            <w:sz w:val="16"/>
            <w:szCs w:val="16"/>
            <w:lang w:bidi="he-IL"/>
          </w:rPr>
          <w:t>http://www.religiondispatches.org/archive/atheologies/3176/the_ground_zero-sum_game__/</w:t>
        </w:r>
      </w:hyperlink>
      <w:r>
        <w:rPr>
          <w:rFonts w:eastAsia="Arial Unicode MS"/>
          <w:sz w:val="16"/>
          <w:szCs w:val="16"/>
          <w:lang w:bidi="he-IL"/>
        </w:rPr>
        <w:t xml:space="preserve"> </w:t>
      </w:r>
    </w:p>
    <w:p w14:paraId="452FE41D" w14:textId="77777777" w:rsidR="00ED4339" w:rsidRPr="0030763E" w:rsidRDefault="00ED4339" w:rsidP="00ED4339">
      <w:pPr>
        <w:pStyle w:val="text1"/>
        <w:spacing w:before="0" w:beforeAutospacing="0" w:after="0" w:afterAutospacing="0"/>
        <w:rPr>
          <w:rFonts w:eastAsia="Arial Unicode MS"/>
          <w:sz w:val="20"/>
          <w:szCs w:val="20"/>
          <w:lang w:bidi="he-IL"/>
        </w:rPr>
      </w:pPr>
    </w:p>
    <w:p w14:paraId="594F17D5" w14:textId="77777777" w:rsidR="00ED4339" w:rsidRPr="001B15AE" w:rsidRDefault="00ED4339" w:rsidP="00ED4339">
      <w:pPr>
        <w:pStyle w:val="text1"/>
        <w:spacing w:before="0" w:beforeAutospacing="0" w:after="0" w:afterAutospacing="0"/>
        <w:rPr>
          <w:lang w:bidi="he-IL"/>
        </w:rPr>
      </w:pPr>
      <w:r>
        <w:rPr>
          <w:rFonts w:eastAsia="Arial Unicode MS"/>
          <w:lang w:bidi="he-IL"/>
        </w:rPr>
        <w:t>17</w:t>
      </w:r>
      <w:r w:rsidRPr="001B15AE">
        <w:rPr>
          <w:rFonts w:eastAsia="Arial Unicode MS"/>
          <w:lang w:bidi="he-IL"/>
        </w:rPr>
        <w:t>. Fellow Demons</w:t>
      </w:r>
      <w:r>
        <w:rPr>
          <w:rFonts w:eastAsia="Arial Unicode MS"/>
          <w:lang w:bidi="he-IL"/>
        </w:rPr>
        <w:t>.</w:t>
      </w:r>
      <w:r w:rsidRPr="001B15AE">
        <w:rPr>
          <w:lang w:bidi="he-IL"/>
        </w:rPr>
        <w:t xml:space="preserve"> </w:t>
      </w:r>
      <w:r w:rsidRPr="002842F3">
        <w:rPr>
          <w:i/>
          <w:iCs/>
          <w:lang w:bidi="he-IL"/>
        </w:rPr>
        <w:t>Jewish Journal</w:t>
      </w:r>
      <w:r w:rsidRPr="001B15AE">
        <w:rPr>
          <w:lang w:bidi="he-IL"/>
        </w:rPr>
        <w:t xml:space="preserve"> August 4, 2010</w:t>
      </w:r>
    </w:p>
    <w:p w14:paraId="4A52246A" w14:textId="77777777" w:rsidR="00ED4339" w:rsidRDefault="00ED4339" w:rsidP="00ED4339">
      <w:pPr>
        <w:pStyle w:val="text1"/>
        <w:spacing w:before="0" w:beforeAutospacing="0" w:after="0" w:afterAutospacing="0"/>
        <w:rPr>
          <w:rFonts w:eastAsia="Arial Unicode MS"/>
          <w:sz w:val="16"/>
          <w:szCs w:val="16"/>
          <w:lang w:bidi="he-IL"/>
        </w:rPr>
      </w:pPr>
      <w:hyperlink r:id="rId38" w:history="1">
        <w:r w:rsidRPr="00CB007A">
          <w:rPr>
            <w:rStyle w:val="Hyperlink"/>
            <w:rFonts w:eastAsia="Arial Unicode MS"/>
            <w:sz w:val="16"/>
            <w:szCs w:val="16"/>
            <w:lang w:bidi="he-IL"/>
          </w:rPr>
          <w:t>http://www.jewishjournal.com/cover_story/article/hatred_and_mistrust_prevent_jews_muslims_from_building_intercultural_bridge/</w:t>
        </w:r>
      </w:hyperlink>
      <w:r>
        <w:rPr>
          <w:rFonts w:eastAsia="Arial Unicode MS"/>
          <w:sz w:val="16"/>
          <w:szCs w:val="16"/>
          <w:lang w:bidi="he-IL"/>
        </w:rPr>
        <w:t xml:space="preserve"> </w:t>
      </w:r>
    </w:p>
    <w:p w14:paraId="4C4BCEC6" w14:textId="77777777" w:rsidR="00ED4339" w:rsidRPr="003257C0" w:rsidRDefault="00ED4339" w:rsidP="00ED4339">
      <w:pPr>
        <w:pStyle w:val="text1"/>
        <w:spacing w:before="0" w:beforeAutospacing="0" w:after="0" w:afterAutospacing="0"/>
        <w:rPr>
          <w:rFonts w:eastAsia="Arial Unicode MS"/>
          <w:sz w:val="16"/>
          <w:szCs w:val="16"/>
          <w:lang w:val="de-DE" w:bidi="he-IL"/>
        </w:rPr>
      </w:pPr>
      <w:r w:rsidRPr="003257C0">
        <w:rPr>
          <w:rFonts w:eastAsia="Arial Unicode MS"/>
          <w:sz w:val="16"/>
          <w:szCs w:val="16"/>
          <w:lang w:val="de-DE" w:bidi="he-IL"/>
        </w:rPr>
        <w:t>German translations</w:t>
      </w:r>
    </w:p>
    <w:p w14:paraId="13485AB9" w14:textId="77777777" w:rsidR="00ED4339" w:rsidRDefault="00ED4339" w:rsidP="00ED4339">
      <w:pPr>
        <w:pStyle w:val="text1"/>
        <w:spacing w:before="0" w:beforeAutospacing="0" w:after="0" w:afterAutospacing="0"/>
        <w:rPr>
          <w:rStyle w:val="Hyperlink"/>
          <w:sz w:val="16"/>
          <w:szCs w:val="16"/>
          <w:lang w:val="de-DE"/>
        </w:rPr>
      </w:pPr>
      <w:r w:rsidRPr="00052FFE">
        <w:rPr>
          <w:rFonts w:eastAsia="Arial Unicode MS"/>
          <w:sz w:val="16"/>
          <w:szCs w:val="16"/>
          <w:lang w:val="de-DE" w:bidi="he-IL"/>
        </w:rPr>
        <w:t xml:space="preserve">Islamische Zeitung.  </w:t>
      </w:r>
      <w:hyperlink r:id="rId39" w:history="1">
        <w:r w:rsidRPr="00052FFE">
          <w:rPr>
            <w:rStyle w:val="Hyperlink"/>
            <w:sz w:val="16"/>
            <w:szCs w:val="16"/>
            <w:lang w:val="de-DE"/>
          </w:rPr>
          <w:t>http://www.islamische-zeitung.de/?id=14272</w:t>
        </w:r>
      </w:hyperlink>
    </w:p>
    <w:p w14:paraId="59CD280C" w14:textId="77777777" w:rsidR="00ED4339" w:rsidRPr="00052FFE" w:rsidRDefault="00ED4339" w:rsidP="00ED4339">
      <w:pPr>
        <w:pStyle w:val="text1"/>
        <w:spacing w:before="0" w:beforeAutospacing="0" w:after="0" w:afterAutospacing="0"/>
        <w:rPr>
          <w:sz w:val="16"/>
          <w:szCs w:val="16"/>
          <w:lang w:val="de-DE"/>
        </w:rPr>
      </w:pPr>
      <w:r w:rsidRPr="003257C0">
        <w:rPr>
          <w:sz w:val="16"/>
          <w:szCs w:val="16"/>
          <w:lang w:val="de-DE"/>
        </w:rPr>
        <w:t xml:space="preserve">Hagalil. </w:t>
      </w:r>
      <w:hyperlink r:id="rId40" w:history="1">
        <w:r w:rsidRPr="00052FFE">
          <w:rPr>
            <w:rStyle w:val="Hyperlink"/>
            <w:sz w:val="16"/>
            <w:szCs w:val="16"/>
            <w:lang w:val="de-DE"/>
          </w:rPr>
          <w:t>http://www.hagalil.com/archiv/2011/01/31/teufelskreis/</w:t>
        </w:r>
      </w:hyperlink>
    </w:p>
    <w:p w14:paraId="2E864115" w14:textId="77777777" w:rsidR="00ED4339" w:rsidRPr="00052FFE" w:rsidRDefault="00ED4339" w:rsidP="00ED4339">
      <w:pPr>
        <w:pStyle w:val="text1"/>
        <w:spacing w:before="0" w:beforeAutospacing="0" w:after="0" w:afterAutospacing="0"/>
        <w:rPr>
          <w:rFonts w:eastAsia="Arial Unicode MS"/>
          <w:sz w:val="20"/>
          <w:szCs w:val="20"/>
          <w:lang w:val="de-DE" w:bidi="he-IL"/>
        </w:rPr>
      </w:pPr>
    </w:p>
    <w:p w14:paraId="6F7B8B9B" w14:textId="77777777" w:rsidR="00ED4339" w:rsidRPr="001B15AE" w:rsidRDefault="00ED4339" w:rsidP="00ED4339">
      <w:pPr>
        <w:pStyle w:val="text1"/>
        <w:spacing w:before="0" w:beforeAutospacing="0" w:after="0" w:afterAutospacing="0"/>
        <w:rPr>
          <w:lang w:bidi="he-IL"/>
        </w:rPr>
      </w:pPr>
      <w:r w:rsidRPr="001B15AE">
        <w:rPr>
          <w:rFonts w:eastAsia="Arial Unicode MS"/>
          <w:lang w:bidi="he-IL"/>
        </w:rPr>
        <w:t>1</w:t>
      </w:r>
      <w:r>
        <w:rPr>
          <w:rFonts w:eastAsia="Arial Unicode MS"/>
          <w:lang w:bidi="he-IL"/>
        </w:rPr>
        <w:t>6</w:t>
      </w:r>
      <w:r w:rsidRPr="001B15AE">
        <w:rPr>
          <w:rFonts w:eastAsia="Arial Unicode MS"/>
          <w:lang w:bidi="he-IL"/>
        </w:rPr>
        <w:t xml:space="preserve">. Waking up in </w:t>
      </w:r>
      <w:smartTag w:uri="urn:schemas-microsoft-com:office:smarttags" w:element="place">
        <w:smartTag w:uri="urn:schemas-microsoft-com:office:smarttags" w:element="country-region">
          <w:r w:rsidRPr="001B15AE">
            <w:rPr>
              <w:rFonts w:eastAsia="Arial Unicode MS"/>
              <w:lang w:bidi="he-IL"/>
            </w:rPr>
            <w:t>Singapore</w:t>
          </w:r>
        </w:smartTag>
      </w:smartTag>
      <w:r w:rsidRPr="001B15AE">
        <w:rPr>
          <w:lang w:bidi="he-IL"/>
        </w:rPr>
        <w:t xml:space="preserve"> </w:t>
      </w:r>
      <w:r w:rsidRPr="002842F3">
        <w:rPr>
          <w:i/>
          <w:iCs/>
          <w:lang w:bidi="he-IL"/>
        </w:rPr>
        <w:t>JJ</w:t>
      </w:r>
      <w:r w:rsidRPr="001B15AE">
        <w:rPr>
          <w:lang w:bidi="he-IL"/>
        </w:rPr>
        <w:t xml:space="preserve"> July 20, 2010</w:t>
      </w:r>
    </w:p>
    <w:p w14:paraId="71A7B65C" w14:textId="77777777" w:rsidR="00ED4339" w:rsidRPr="001B15AE" w:rsidRDefault="00ED4339" w:rsidP="00ED4339">
      <w:pPr>
        <w:pStyle w:val="text1"/>
        <w:spacing w:before="0" w:beforeAutospacing="0" w:after="0" w:afterAutospacing="0"/>
        <w:rPr>
          <w:sz w:val="16"/>
          <w:szCs w:val="16"/>
          <w:lang w:bidi="he-IL"/>
        </w:rPr>
      </w:pPr>
      <w:hyperlink r:id="rId41" w:history="1">
        <w:r w:rsidRPr="00CB007A">
          <w:rPr>
            <w:rStyle w:val="Hyperlink"/>
            <w:sz w:val="16"/>
            <w:szCs w:val="16"/>
            <w:lang w:bidi="he-IL"/>
          </w:rPr>
          <w:t>http://www.jewishjournal.com/opinion/article/waking_up_in_singapore_20100720/</w:t>
        </w:r>
      </w:hyperlink>
      <w:r>
        <w:rPr>
          <w:sz w:val="16"/>
          <w:szCs w:val="16"/>
          <w:lang w:bidi="he-IL"/>
        </w:rPr>
        <w:t xml:space="preserve"> </w:t>
      </w:r>
    </w:p>
    <w:p w14:paraId="4A0BEDC5" w14:textId="77777777" w:rsidR="00ED4339" w:rsidRPr="001B15AE" w:rsidRDefault="00ED4339" w:rsidP="00ED4339">
      <w:pPr>
        <w:rPr>
          <w:lang w:bidi="he-IL"/>
        </w:rPr>
      </w:pPr>
    </w:p>
    <w:p w14:paraId="46AD6C44" w14:textId="77777777" w:rsidR="00ED4339" w:rsidRPr="001B15AE" w:rsidRDefault="00ED4339" w:rsidP="00ED4339">
      <w:pPr>
        <w:rPr>
          <w:sz w:val="24"/>
          <w:szCs w:val="24"/>
          <w:lang w:bidi="he-IL"/>
        </w:rPr>
      </w:pPr>
      <w:r w:rsidRPr="001B15AE">
        <w:rPr>
          <w:rFonts w:eastAsia="Arial Unicode MS"/>
          <w:sz w:val="24"/>
          <w:szCs w:val="24"/>
          <w:lang w:bidi="he-IL"/>
        </w:rPr>
        <w:t>1</w:t>
      </w:r>
      <w:r>
        <w:rPr>
          <w:rFonts w:eastAsia="Arial Unicode MS"/>
          <w:sz w:val="24"/>
          <w:szCs w:val="24"/>
          <w:lang w:bidi="he-IL"/>
        </w:rPr>
        <w:t>5</w:t>
      </w:r>
      <w:r w:rsidRPr="001B15AE">
        <w:rPr>
          <w:rFonts w:eastAsia="Arial Unicode MS"/>
          <w:sz w:val="24"/>
          <w:szCs w:val="24"/>
          <w:lang w:bidi="he-IL"/>
        </w:rPr>
        <w:t>. Death of a Muslim</w:t>
      </w:r>
      <w:r w:rsidRPr="001B15AE">
        <w:rPr>
          <w:sz w:val="24"/>
          <w:szCs w:val="24"/>
          <w:lang w:bidi="he-IL"/>
        </w:rPr>
        <w:t xml:space="preserve"> </w:t>
      </w:r>
      <w:r w:rsidRPr="002842F3">
        <w:rPr>
          <w:i/>
          <w:iCs/>
          <w:sz w:val="24"/>
          <w:szCs w:val="24"/>
          <w:lang w:bidi="he-IL"/>
        </w:rPr>
        <w:t>JJ</w:t>
      </w:r>
      <w:r w:rsidRPr="001B15AE">
        <w:rPr>
          <w:sz w:val="24"/>
          <w:szCs w:val="24"/>
          <w:lang w:bidi="he-IL"/>
        </w:rPr>
        <w:t xml:space="preserve"> July 9, 2010</w:t>
      </w:r>
    </w:p>
    <w:p w14:paraId="061F5468" w14:textId="77777777" w:rsidR="00ED4339" w:rsidRPr="001630AE" w:rsidRDefault="00ED4339" w:rsidP="00ED4339">
      <w:pPr>
        <w:pStyle w:val="Heading3"/>
        <w:rPr>
          <w:rFonts w:cs="Times New Roman"/>
          <w:b/>
          <w:bCs/>
          <w:color w:val="800000"/>
          <w:sz w:val="16"/>
          <w:szCs w:val="16"/>
        </w:rPr>
      </w:pPr>
      <w:hyperlink r:id="rId42" w:history="1">
        <w:r w:rsidRPr="001630AE">
          <w:rPr>
            <w:rStyle w:val="Hyperlink"/>
            <w:rFonts w:eastAsia="Arial Unicode MS"/>
            <w:sz w:val="16"/>
            <w:szCs w:val="16"/>
          </w:rPr>
          <w:t>http://www.jewishjournal.com/obituaries/article/death_of_a_muslim_20100709/Obituaries</w:t>
        </w:r>
      </w:hyperlink>
      <w:r w:rsidRPr="001630AE">
        <w:rPr>
          <w:rFonts w:cs="Times New Roman"/>
          <w:b/>
          <w:bCs/>
          <w:color w:val="800000"/>
          <w:sz w:val="16"/>
          <w:szCs w:val="16"/>
        </w:rPr>
        <w:t xml:space="preserve"> </w:t>
      </w:r>
    </w:p>
    <w:p w14:paraId="7AF5DC3D" w14:textId="77777777" w:rsidR="00ED4339" w:rsidRPr="001630AE" w:rsidRDefault="00ED4339" w:rsidP="00ED4339">
      <w:pPr>
        <w:rPr>
          <w:sz w:val="16"/>
          <w:szCs w:val="16"/>
          <w:lang w:bidi="he-IL"/>
        </w:rPr>
      </w:pPr>
      <w:hyperlink r:id="rId43" w:history="1">
        <w:r w:rsidRPr="00613746">
          <w:rPr>
            <w:rStyle w:val="Hyperlink"/>
            <w:rFonts w:eastAsia="Arial Unicode MS"/>
            <w:sz w:val="16"/>
            <w:szCs w:val="16"/>
            <w:lang w:bidi="he-IL"/>
          </w:rPr>
          <w:t>http://www.jewishjournal.com/opinion/article/death_of_a_true_scholar_and_a_muslim_mensch_20100713/</w:t>
        </w:r>
      </w:hyperlink>
      <w:r w:rsidRPr="001630AE">
        <w:rPr>
          <w:sz w:val="16"/>
          <w:szCs w:val="16"/>
          <w:lang w:bidi="he-IL"/>
        </w:rPr>
        <w:t xml:space="preserve"> </w:t>
      </w:r>
    </w:p>
    <w:p w14:paraId="450F14C9" w14:textId="77777777" w:rsidR="00ED4339" w:rsidRPr="001630AE" w:rsidRDefault="00ED4339" w:rsidP="00ED4339">
      <w:pPr>
        <w:pStyle w:val="Heading1"/>
        <w:rPr>
          <w:rFonts w:cs="Times New Roman"/>
          <w:sz w:val="14"/>
          <w:szCs w:val="14"/>
        </w:rPr>
      </w:pPr>
      <w:r w:rsidRPr="001630AE">
        <w:rPr>
          <w:rFonts w:cs="Times New Roman"/>
          <w:sz w:val="14"/>
          <w:szCs w:val="14"/>
        </w:rPr>
        <w:t xml:space="preserve">Reprint in </w:t>
      </w:r>
      <w:smartTag w:uri="urn:schemas-microsoft-com:office:smarttags" w:element="place">
        <w:r w:rsidRPr="001630AE">
          <w:rPr>
            <w:rFonts w:cs="Times New Roman"/>
            <w:sz w:val="14"/>
            <w:szCs w:val="14"/>
          </w:rPr>
          <w:t>Middle East</w:t>
        </w:r>
      </w:smartTag>
      <w:r w:rsidRPr="001630AE">
        <w:rPr>
          <w:rFonts w:cs="Times New Roman"/>
          <w:sz w:val="14"/>
          <w:szCs w:val="14"/>
        </w:rPr>
        <w:t xml:space="preserve"> Online:</w:t>
      </w:r>
    </w:p>
    <w:p w14:paraId="6E9D29F9" w14:textId="77777777" w:rsidR="00ED4339" w:rsidRPr="001630AE" w:rsidRDefault="00ED4339" w:rsidP="00ED4339">
      <w:pPr>
        <w:pStyle w:val="Heading1"/>
        <w:rPr>
          <w:rFonts w:cs="Times New Roman"/>
          <w:sz w:val="16"/>
          <w:szCs w:val="16"/>
        </w:rPr>
      </w:pPr>
      <w:r w:rsidRPr="0030763E">
        <w:rPr>
          <w:rFonts w:cs="Times New Roman"/>
          <w:sz w:val="11"/>
          <w:szCs w:val="11"/>
        </w:rPr>
        <w:t xml:space="preserve"> </w:t>
      </w:r>
      <w:hyperlink r:id="rId44" w:history="1">
        <w:r w:rsidRPr="001630AE">
          <w:rPr>
            <w:rStyle w:val="Hyperlink"/>
            <w:rFonts w:eastAsia="Arial Unicode MS"/>
            <w:sz w:val="16"/>
            <w:szCs w:val="16"/>
          </w:rPr>
          <w:t>http://www.middle-east-online.com/english/culture/?id=40174</w:t>
        </w:r>
      </w:hyperlink>
      <w:r w:rsidRPr="001630AE">
        <w:rPr>
          <w:rFonts w:cs="Times New Roman"/>
          <w:sz w:val="16"/>
          <w:szCs w:val="16"/>
        </w:rPr>
        <w:t xml:space="preserve"> </w:t>
      </w:r>
    </w:p>
    <w:p w14:paraId="1E603630" w14:textId="77777777" w:rsidR="00ED4339" w:rsidRPr="001630AE" w:rsidRDefault="00ED4339" w:rsidP="00ED4339">
      <w:pPr>
        <w:pStyle w:val="Heading1"/>
        <w:rPr>
          <w:rFonts w:cs="Times New Roman"/>
          <w:sz w:val="14"/>
          <w:szCs w:val="14"/>
        </w:rPr>
      </w:pPr>
      <w:r w:rsidRPr="001630AE">
        <w:rPr>
          <w:rFonts w:cs="Times New Roman"/>
          <w:sz w:val="14"/>
          <w:szCs w:val="14"/>
        </w:rPr>
        <w:t xml:space="preserve">Reprint in The Daily News </w:t>
      </w:r>
      <w:smartTag w:uri="urn:schemas-microsoft-com:office:smarttags" w:element="country-region">
        <w:smartTag w:uri="urn:schemas-microsoft-com:office:smarttags" w:element="place">
          <w:r w:rsidRPr="001630AE">
            <w:rPr>
              <w:rFonts w:cs="Times New Roman"/>
              <w:sz w:val="14"/>
              <w:szCs w:val="14"/>
            </w:rPr>
            <w:t>Egypt</w:t>
          </w:r>
        </w:smartTag>
      </w:smartTag>
    </w:p>
    <w:p w14:paraId="6C0B854F" w14:textId="77777777" w:rsidR="00ED4339" w:rsidRPr="001630AE" w:rsidRDefault="00ED4339" w:rsidP="00ED4339">
      <w:pPr>
        <w:pStyle w:val="Heading1"/>
        <w:rPr>
          <w:rFonts w:cs="Times New Roman"/>
          <w:sz w:val="16"/>
          <w:szCs w:val="16"/>
        </w:rPr>
      </w:pPr>
      <w:hyperlink r:id="rId45" w:history="1">
        <w:r w:rsidRPr="001630AE">
          <w:rPr>
            <w:rStyle w:val="Hyperlink"/>
            <w:rFonts w:eastAsia="Arial Unicode MS"/>
            <w:sz w:val="16"/>
            <w:szCs w:val="16"/>
          </w:rPr>
          <w:t>http://www.thedailynewsegypt.com/index.php?option=com_content&amp;view=article&amp;id=121266&amp;catid=1&amp;Itemid=183</w:t>
        </w:r>
      </w:hyperlink>
      <w:r w:rsidRPr="001630AE">
        <w:rPr>
          <w:rFonts w:cs="Times New Roman"/>
          <w:sz w:val="16"/>
          <w:szCs w:val="16"/>
        </w:rPr>
        <w:t xml:space="preserve"> </w:t>
      </w:r>
    </w:p>
    <w:p w14:paraId="1106188B" w14:textId="77777777" w:rsidR="00ED4339" w:rsidRPr="001630AE" w:rsidRDefault="00ED4339" w:rsidP="00ED4339">
      <w:pPr>
        <w:pStyle w:val="Heading1"/>
        <w:rPr>
          <w:rFonts w:cs="Times New Roman"/>
          <w:sz w:val="14"/>
          <w:szCs w:val="14"/>
        </w:rPr>
      </w:pPr>
      <w:r w:rsidRPr="001630AE">
        <w:rPr>
          <w:rFonts w:cs="Times New Roman"/>
          <w:sz w:val="14"/>
          <w:szCs w:val="14"/>
        </w:rPr>
        <w:t>1</w:t>
      </w:r>
      <w:r w:rsidRPr="001630AE">
        <w:rPr>
          <w:rFonts w:cs="Times New Roman"/>
          <w:sz w:val="14"/>
          <w:szCs w:val="14"/>
          <w:vertAlign w:val="superscript"/>
        </w:rPr>
        <w:t>st</w:t>
      </w:r>
      <w:r w:rsidRPr="001630AE">
        <w:rPr>
          <w:rFonts w:cs="Times New Roman"/>
          <w:sz w:val="14"/>
          <w:szCs w:val="14"/>
        </w:rPr>
        <w:t xml:space="preserve"> German translation:</w:t>
      </w:r>
    </w:p>
    <w:p w14:paraId="31E85541" w14:textId="77777777" w:rsidR="00ED4339" w:rsidRPr="0030763E" w:rsidRDefault="00ED4339" w:rsidP="00ED4339">
      <w:pPr>
        <w:pStyle w:val="Heading1"/>
        <w:rPr>
          <w:rFonts w:cs="Times New Roman"/>
          <w:sz w:val="16"/>
          <w:szCs w:val="16"/>
        </w:rPr>
      </w:pPr>
      <w:hyperlink r:id="rId46" w:history="1">
        <w:r w:rsidRPr="0030763E">
          <w:rPr>
            <w:rStyle w:val="Hyperlink"/>
            <w:rFonts w:eastAsia="Arial Unicode MS"/>
            <w:sz w:val="16"/>
            <w:szCs w:val="16"/>
          </w:rPr>
          <w:t>http://www.hagalil.com/archiv/2010/07/29/abu-zaid/</w:t>
        </w:r>
      </w:hyperlink>
      <w:r w:rsidRPr="0030763E">
        <w:rPr>
          <w:rFonts w:cs="Times New Roman"/>
          <w:sz w:val="16"/>
          <w:szCs w:val="16"/>
        </w:rPr>
        <w:t xml:space="preserve"> </w:t>
      </w:r>
    </w:p>
    <w:p w14:paraId="391B6067" w14:textId="77777777" w:rsidR="00ED4339" w:rsidRPr="00A97451" w:rsidRDefault="00ED4339" w:rsidP="00ED4339">
      <w:pPr>
        <w:pStyle w:val="Heading1"/>
        <w:rPr>
          <w:rFonts w:cs="Times New Roman"/>
          <w:sz w:val="14"/>
          <w:szCs w:val="14"/>
          <w:lang w:val="de-DE"/>
        </w:rPr>
      </w:pPr>
      <w:r w:rsidRPr="00A97451">
        <w:rPr>
          <w:rFonts w:cs="Times New Roman"/>
          <w:sz w:val="14"/>
          <w:szCs w:val="14"/>
          <w:lang w:val="de-DE"/>
        </w:rPr>
        <w:t>2</w:t>
      </w:r>
      <w:r w:rsidRPr="00A97451">
        <w:rPr>
          <w:rFonts w:cs="Times New Roman"/>
          <w:sz w:val="14"/>
          <w:szCs w:val="14"/>
          <w:vertAlign w:val="superscript"/>
          <w:lang w:val="de-DE"/>
        </w:rPr>
        <w:t>nd</w:t>
      </w:r>
      <w:r w:rsidRPr="00A97451">
        <w:rPr>
          <w:rFonts w:cs="Times New Roman"/>
          <w:sz w:val="14"/>
          <w:szCs w:val="14"/>
          <w:lang w:val="de-DE"/>
        </w:rPr>
        <w:t xml:space="preserve"> German translation:</w:t>
      </w:r>
    </w:p>
    <w:p w14:paraId="6A4E1553" w14:textId="77777777" w:rsidR="00ED4339" w:rsidRPr="00A97451" w:rsidRDefault="00ED4339" w:rsidP="00ED4339">
      <w:pPr>
        <w:pStyle w:val="Heading1"/>
        <w:rPr>
          <w:rFonts w:cs="Times New Roman"/>
          <w:sz w:val="16"/>
          <w:szCs w:val="16"/>
          <w:lang w:val="de-DE"/>
        </w:rPr>
      </w:pPr>
      <w:hyperlink r:id="rId47" w:history="1">
        <w:r w:rsidRPr="00A97451">
          <w:rPr>
            <w:rStyle w:val="Hyperlink"/>
            <w:rFonts w:eastAsia="Arial Unicode MS"/>
            <w:sz w:val="16"/>
            <w:szCs w:val="16"/>
            <w:lang w:val="de-DE"/>
          </w:rPr>
          <w:t>http://www.muslimische-stimmen.de/index.php?id=20&amp;no_cache=1&amp;tx_ttnews[tt_news]=286&amp;tx_ttnews[backPid]=11</w:t>
        </w:r>
      </w:hyperlink>
    </w:p>
    <w:p w14:paraId="5094FD0C" w14:textId="77777777" w:rsidR="00ED4339" w:rsidRPr="001630AE" w:rsidRDefault="00ED4339" w:rsidP="00ED4339">
      <w:pPr>
        <w:rPr>
          <w:sz w:val="14"/>
          <w:szCs w:val="14"/>
          <w:lang w:bidi="he-IL"/>
        </w:rPr>
      </w:pPr>
      <w:r w:rsidRPr="001630AE">
        <w:rPr>
          <w:sz w:val="14"/>
          <w:szCs w:val="14"/>
          <w:lang w:bidi="he-IL"/>
        </w:rPr>
        <w:t>Indonesian translation:</w:t>
      </w:r>
    </w:p>
    <w:p w14:paraId="7EBCA4C6" w14:textId="77777777" w:rsidR="00ED4339" w:rsidRPr="001630AE" w:rsidRDefault="00ED4339" w:rsidP="00ED4339">
      <w:pPr>
        <w:rPr>
          <w:sz w:val="16"/>
          <w:szCs w:val="16"/>
          <w:lang w:bidi="he-IL"/>
        </w:rPr>
      </w:pPr>
      <w:hyperlink r:id="rId48" w:history="1">
        <w:r w:rsidRPr="001630AE">
          <w:rPr>
            <w:rStyle w:val="Hyperlink"/>
            <w:sz w:val="16"/>
            <w:szCs w:val="16"/>
            <w:lang w:bidi="he-IL"/>
          </w:rPr>
          <w:t>http://www.ceric-fisip.ui.ac.id/id/nashr.hamid.abu.zayd.antara.rasa.kehilangan.dan.inspirasi.yang.mengayakan</w:t>
        </w:r>
      </w:hyperlink>
    </w:p>
    <w:p w14:paraId="260A43F5" w14:textId="77777777" w:rsidR="00ED4339" w:rsidRPr="001630AE" w:rsidRDefault="00ED4339" w:rsidP="00ED4339">
      <w:pPr>
        <w:rPr>
          <w:sz w:val="14"/>
          <w:szCs w:val="14"/>
          <w:lang w:bidi="he-IL"/>
        </w:rPr>
      </w:pPr>
      <w:r w:rsidRPr="001630AE">
        <w:rPr>
          <w:sz w:val="14"/>
          <w:szCs w:val="14"/>
          <w:lang w:bidi="he-IL"/>
        </w:rPr>
        <w:t>Arabic translation:</w:t>
      </w:r>
    </w:p>
    <w:p w14:paraId="72DDC393" w14:textId="77777777" w:rsidR="00ED4339" w:rsidRPr="001630AE" w:rsidRDefault="00ED4339" w:rsidP="00ED4339">
      <w:pPr>
        <w:rPr>
          <w:sz w:val="16"/>
          <w:szCs w:val="16"/>
          <w:lang w:bidi="he-IL"/>
        </w:rPr>
      </w:pPr>
      <w:hyperlink r:id="rId49" w:history="1">
        <w:r w:rsidRPr="001630AE">
          <w:rPr>
            <w:rStyle w:val="Hyperlink"/>
            <w:sz w:val="16"/>
            <w:szCs w:val="16"/>
            <w:lang w:bidi="he-IL"/>
          </w:rPr>
          <w:t>http://www.alwasatnews.com/2879/news/read/442267/1.html</w:t>
        </w:r>
      </w:hyperlink>
    </w:p>
    <w:p w14:paraId="40A4D9BC" w14:textId="77777777" w:rsidR="00ED4339" w:rsidRPr="0030763E" w:rsidRDefault="00ED4339" w:rsidP="00ED4339">
      <w:pPr>
        <w:rPr>
          <w:lang w:bidi="he-IL"/>
        </w:rPr>
      </w:pPr>
    </w:p>
    <w:p w14:paraId="0F41DA8A" w14:textId="77777777" w:rsidR="00ED4339" w:rsidRPr="0030763E" w:rsidRDefault="00ED4339" w:rsidP="00ED4339">
      <w:pPr>
        <w:rPr>
          <w:lang w:bidi="he-IL"/>
        </w:rPr>
      </w:pPr>
    </w:p>
    <w:p w14:paraId="6C69A06B" w14:textId="77777777" w:rsidR="00ED4339" w:rsidRPr="0030763E" w:rsidRDefault="00ED4339" w:rsidP="00ED4339">
      <w:pPr>
        <w:rPr>
          <w:rStyle w:val="HTMLTypewriter"/>
          <w:rFonts w:cs="Times New Roman"/>
          <w:color w:val="000000"/>
          <w:szCs w:val="24"/>
        </w:rPr>
      </w:pPr>
      <w:r>
        <w:rPr>
          <w:rStyle w:val="HTMLTypewriter"/>
          <w:rFonts w:cs="Times New Roman"/>
          <w:color w:val="000000"/>
          <w:szCs w:val="24"/>
        </w:rPr>
        <w:t>14</w:t>
      </w:r>
      <w:r w:rsidRPr="0030763E">
        <w:rPr>
          <w:rStyle w:val="HTMLTypewriter"/>
          <w:rFonts w:cs="Times New Roman"/>
          <w:color w:val="000000"/>
          <w:szCs w:val="24"/>
        </w:rPr>
        <w:t xml:space="preserve">. Banning the Burka  </w:t>
      </w:r>
      <w:r w:rsidRPr="002842F3">
        <w:rPr>
          <w:rStyle w:val="HTMLTypewriter"/>
          <w:rFonts w:cs="Times New Roman"/>
          <w:iCs/>
          <w:color w:val="000000"/>
          <w:szCs w:val="24"/>
        </w:rPr>
        <w:t>JJ</w:t>
      </w:r>
      <w:r w:rsidRPr="0030763E">
        <w:rPr>
          <w:rStyle w:val="HTMLTypewriter"/>
          <w:rFonts w:cs="Times New Roman"/>
          <w:color w:val="000000"/>
          <w:szCs w:val="24"/>
        </w:rPr>
        <w:t xml:space="preserve"> </w:t>
      </w:r>
      <w:r w:rsidRPr="0030763E">
        <w:rPr>
          <w:lang w:bidi="he-IL"/>
        </w:rPr>
        <w:t xml:space="preserve">February 10, 2010 </w:t>
      </w:r>
    </w:p>
    <w:p w14:paraId="2B3C233B" w14:textId="77777777" w:rsidR="00ED4339" w:rsidRPr="0030763E" w:rsidRDefault="00ED4339" w:rsidP="00ED4339">
      <w:pPr>
        <w:rPr>
          <w:lang w:bidi="he-IL"/>
        </w:rPr>
      </w:pPr>
      <w:hyperlink r:id="rId50" w:history="1">
        <w:r w:rsidRPr="0030763E">
          <w:rPr>
            <w:rStyle w:val="Hyperlink"/>
            <w:rFonts w:eastAsia="Arial Unicode MS"/>
            <w:sz w:val="16"/>
            <w:szCs w:val="16"/>
            <w:lang w:bidi="he-IL"/>
          </w:rPr>
          <w:t>http://www.jewishjournal.com/opinion/article/banning_the_burqa_20100209/</w:t>
        </w:r>
      </w:hyperlink>
    </w:p>
    <w:p w14:paraId="3D2059BD" w14:textId="77777777" w:rsidR="00ED4339" w:rsidRPr="0030763E" w:rsidRDefault="00ED4339" w:rsidP="00ED4339">
      <w:pPr>
        <w:rPr>
          <w:lang w:bidi="he-IL"/>
        </w:rPr>
      </w:pPr>
    </w:p>
    <w:p w14:paraId="1D1F7031" w14:textId="77777777" w:rsidR="00ED4339" w:rsidRPr="001B15AE" w:rsidRDefault="00ED4339" w:rsidP="00ED4339">
      <w:pPr>
        <w:pStyle w:val="ececmsonormal"/>
        <w:spacing w:before="0" w:beforeAutospacing="0" w:after="0" w:afterAutospacing="0"/>
        <w:rPr>
          <w:lang w:bidi="he-IL"/>
        </w:rPr>
      </w:pPr>
      <w:r>
        <w:rPr>
          <w:rFonts w:eastAsia="Arial Unicode MS"/>
          <w:lang w:bidi="he-IL"/>
        </w:rPr>
        <w:t>13</w:t>
      </w:r>
      <w:r w:rsidRPr="001B15AE">
        <w:rPr>
          <w:rFonts w:eastAsia="Arial Unicode MS"/>
          <w:lang w:bidi="he-IL"/>
        </w:rPr>
        <w:t xml:space="preserve">. Expressions of Islam: </w:t>
      </w:r>
      <w:smartTag w:uri="urn:schemas-microsoft-com:office:smarttags" w:element="country-region">
        <w:r w:rsidRPr="001B15AE">
          <w:rPr>
            <w:rFonts w:eastAsia="Arial Unicode MS"/>
            <w:lang w:bidi="he-IL"/>
          </w:rPr>
          <w:t>Iran</w:t>
        </w:r>
      </w:smartTag>
      <w:r w:rsidRPr="001B15AE">
        <w:rPr>
          <w:rFonts w:eastAsia="Arial Unicode MS"/>
          <w:lang w:bidi="he-IL"/>
        </w:rPr>
        <w:t xml:space="preserve"> as a </w:t>
      </w:r>
      <w:smartTag w:uri="urn:schemas-microsoft-com:office:smarttags" w:element="PlaceName">
        <w:smartTag w:uri="urn:schemas-microsoft-com:office:smarttags" w:element="place">
          <w:r w:rsidRPr="001B15AE">
            <w:rPr>
              <w:rFonts w:eastAsia="Arial Unicode MS"/>
              <w:lang w:bidi="he-IL"/>
            </w:rPr>
            <w:t>Modern</w:t>
          </w:r>
        </w:smartTag>
        <w:r w:rsidRPr="001B15AE">
          <w:rPr>
            <w:rFonts w:eastAsia="Arial Unicode MS"/>
            <w:lang w:bidi="he-IL"/>
          </w:rPr>
          <w:t xml:space="preserve"> </w:t>
        </w:r>
        <w:smartTag w:uri="urn:schemas-microsoft-com:office:smarttags" w:element="PlaceType">
          <w:r w:rsidRPr="001B15AE">
            <w:rPr>
              <w:rFonts w:eastAsia="Arial Unicode MS"/>
              <w:lang w:bidi="he-IL"/>
            </w:rPr>
            <w:t>State</w:t>
          </w:r>
        </w:smartTag>
      </w:smartTag>
      <w:r w:rsidRPr="001B15AE">
        <w:rPr>
          <w:lang w:bidi="he-IL"/>
        </w:rPr>
        <w:t xml:space="preserve"> </w:t>
      </w:r>
      <w:r w:rsidRPr="002842F3">
        <w:rPr>
          <w:i/>
          <w:iCs/>
          <w:lang w:bidi="he-IL"/>
        </w:rPr>
        <w:t>Sh’ma</w:t>
      </w:r>
      <w:r>
        <w:rPr>
          <w:i/>
          <w:iCs/>
          <w:lang w:bidi="he-IL"/>
        </w:rPr>
        <w:t xml:space="preserve"> Magazine </w:t>
      </w:r>
      <w:r w:rsidRPr="001B15AE">
        <w:rPr>
          <w:lang w:bidi="he-IL"/>
        </w:rPr>
        <w:t xml:space="preserve"> May, 2009</w:t>
      </w:r>
    </w:p>
    <w:p w14:paraId="5A1FDB0B" w14:textId="77777777" w:rsidR="00ED4339" w:rsidRPr="0030763E" w:rsidRDefault="00ED4339" w:rsidP="00ED4339">
      <w:pPr>
        <w:rPr>
          <w:sz w:val="16"/>
          <w:szCs w:val="16"/>
          <w:lang w:bidi="he-IL"/>
        </w:rPr>
      </w:pPr>
      <w:hyperlink r:id="rId51" w:anchor="pg9" w:history="1">
        <w:r w:rsidRPr="00CB007A">
          <w:rPr>
            <w:rStyle w:val="Hyperlink"/>
            <w:sz w:val="16"/>
            <w:szCs w:val="16"/>
            <w:lang w:bidi="he-IL"/>
          </w:rPr>
          <w:t>http://www.shmadigital.com/shma/200905?pg=1&amp;search_term=firestone&amp;search_term=firestone#pg9</w:t>
        </w:r>
      </w:hyperlink>
      <w:r>
        <w:rPr>
          <w:sz w:val="16"/>
          <w:szCs w:val="16"/>
          <w:lang w:bidi="he-IL"/>
        </w:rPr>
        <w:t xml:space="preserve"> </w:t>
      </w:r>
    </w:p>
    <w:p w14:paraId="13232DA2" w14:textId="77777777" w:rsidR="00ED4339" w:rsidRPr="0030763E" w:rsidRDefault="00ED4339" w:rsidP="00ED4339">
      <w:pPr>
        <w:rPr>
          <w:lang w:bidi="he-IL"/>
        </w:rPr>
      </w:pPr>
    </w:p>
    <w:p w14:paraId="479A6443" w14:textId="77777777" w:rsidR="00ED4339" w:rsidRPr="0030763E" w:rsidRDefault="00ED4339" w:rsidP="00ED4339">
      <w:pPr>
        <w:rPr>
          <w:lang w:bidi="ar-JO"/>
        </w:rPr>
      </w:pPr>
      <w:r w:rsidRPr="001B15AE">
        <w:rPr>
          <w:rFonts w:eastAsia="Arial Unicode MS"/>
          <w:sz w:val="24"/>
          <w:szCs w:val="24"/>
          <w:lang w:bidi="ar-JO"/>
        </w:rPr>
        <w:t>12. A Critical Episode in a Normal Life</w:t>
      </w:r>
      <w:r w:rsidRPr="001B15AE">
        <w:rPr>
          <w:sz w:val="24"/>
          <w:szCs w:val="24"/>
          <w:lang w:bidi="ar-JO"/>
        </w:rPr>
        <w:t xml:space="preserve"> </w:t>
      </w:r>
      <w:r w:rsidRPr="002842F3">
        <w:rPr>
          <w:i/>
          <w:iCs/>
          <w:sz w:val="24"/>
          <w:szCs w:val="24"/>
          <w:lang w:bidi="ar-JO"/>
        </w:rPr>
        <w:t>Hebrew Union College Chronicle</w:t>
      </w:r>
      <w:r w:rsidRPr="001B15AE">
        <w:rPr>
          <w:sz w:val="24"/>
          <w:szCs w:val="24"/>
          <w:lang w:bidi="ar-JO"/>
        </w:rPr>
        <w:t>, 2008</w:t>
      </w:r>
    </w:p>
    <w:p w14:paraId="090531F7" w14:textId="77777777" w:rsidR="00ED4339" w:rsidRPr="0030763E" w:rsidRDefault="00ED4339" w:rsidP="00ED4339">
      <w:pPr>
        <w:rPr>
          <w:sz w:val="16"/>
          <w:szCs w:val="16"/>
          <w:lang w:bidi="ar-JO"/>
        </w:rPr>
      </w:pPr>
      <w:hyperlink r:id="rId52" w:history="1">
        <w:r w:rsidRPr="0030763E">
          <w:rPr>
            <w:rStyle w:val="Hyperlink"/>
            <w:sz w:val="16"/>
            <w:szCs w:val="16"/>
            <w:lang w:bidi="ar-JO"/>
          </w:rPr>
          <w:t>http://huc.edu/chronicle/71/articles/To%20Build%20and%20Be%20Built%20-%20Alumni%20and%20Faculty%20Reflections%20of%20Israel.pdf</w:t>
        </w:r>
      </w:hyperlink>
    </w:p>
    <w:p w14:paraId="275A791E" w14:textId="77777777" w:rsidR="00ED4339" w:rsidRDefault="00ED4339" w:rsidP="00ED4339">
      <w:pPr>
        <w:rPr>
          <w:lang w:bidi="he-IL"/>
        </w:rPr>
      </w:pPr>
    </w:p>
    <w:p w14:paraId="54E54A11" w14:textId="77777777" w:rsidR="00ED4339" w:rsidRPr="001B15AE" w:rsidRDefault="00ED4339" w:rsidP="00ED4339">
      <w:pPr>
        <w:rPr>
          <w:sz w:val="24"/>
          <w:szCs w:val="24"/>
          <w:lang w:bidi="he-IL"/>
        </w:rPr>
      </w:pPr>
      <w:r w:rsidRPr="001B15AE">
        <w:rPr>
          <w:sz w:val="24"/>
          <w:szCs w:val="24"/>
          <w:lang w:bidi="he-IL"/>
        </w:rPr>
        <w:t>11.</w:t>
      </w:r>
      <w:r>
        <w:rPr>
          <w:sz w:val="24"/>
          <w:szCs w:val="24"/>
          <w:lang w:bidi="he-IL"/>
        </w:rPr>
        <w:t>”</w:t>
      </w:r>
      <w:r w:rsidRPr="001B15AE">
        <w:rPr>
          <w:sz w:val="24"/>
          <w:szCs w:val="24"/>
          <w:lang w:bidi="he-IL"/>
        </w:rPr>
        <w:t>Why do Jews Need to Know About Islam?</w:t>
      </w:r>
      <w:r>
        <w:rPr>
          <w:sz w:val="24"/>
          <w:szCs w:val="24"/>
          <w:lang w:bidi="he-IL"/>
        </w:rPr>
        <w:t>”</w:t>
      </w:r>
      <w:r w:rsidRPr="001B15AE">
        <w:rPr>
          <w:sz w:val="24"/>
          <w:szCs w:val="24"/>
          <w:lang w:bidi="he-IL"/>
        </w:rPr>
        <w:t xml:space="preserve"> </w:t>
      </w:r>
      <w:r w:rsidRPr="001B15AE">
        <w:rPr>
          <w:i/>
          <w:iCs/>
          <w:sz w:val="24"/>
          <w:szCs w:val="24"/>
          <w:lang w:bidi="he-IL"/>
        </w:rPr>
        <w:t>The Reconstructionist</w:t>
      </w:r>
      <w:r w:rsidRPr="001B15AE">
        <w:rPr>
          <w:sz w:val="24"/>
          <w:szCs w:val="24"/>
          <w:lang w:bidi="he-IL"/>
        </w:rPr>
        <w:t>, vol. 17, number 1 (Fall, 2007), 5-11</w:t>
      </w:r>
    </w:p>
    <w:p w14:paraId="7B5743AA" w14:textId="77777777" w:rsidR="00ED4339" w:rsidRPr="00117FB6" w:rsidRDefault="00ED4339" w:rsidP="00ED4339">
      <w:pPr>
        <w:rPr>
          <w:lang w:bidi="he-IL"/>
        </w:rPr>
      </w:pPr>
      <w:hyperlink r:id="rId53" w:history="1">
        <w:r w:rsidRPr="00CB007A">
          <w:rPr>
            <w:rStyle w:val="Hyperlink"/>
            <w:lang w:bidi="he-IL"/>
          </w:rPr>
          <w:t>http://www.therra.org/Reconstructionist/Fall2007.pdf</w:t>
        </w:r>
      </w:hyperlink>
      <w:r>
        <w:rPr>
          <w:lang w:bidi="he-IL"/>
        </w:rPr>
        <w:t xml:space="preserve"> </w:t>
      </w:r>
    </w:p>
    <w:p w14:paraId="5DCBDAA0" w14:textId="77777777" w:rsidR="00ED4339" w:rsidRPr="0030763E" w:rsidRDefault="00ED4339" w:rsidP="00ED4339">
      <w:pPr>
        <w:rPr>
          <w:lang w:bidi="he-IL"/>
        </w:rPr>
      </w:pPr>
    </w:p>
    <w:p w14:paraId="708F0E5A" w14:textId="77777777" w:rsidR="00ED4339" w:rsidRPr="001B15AE" w:rsidRDefault="00ED4339" w:rsidP="00ED4339">
      <w:pPr>
        <w:pStyle w:val="Heading2"/>
        <w:rPr>
          <w:rFonts w:eastAsia="Arial Unicode MS" w:cs="Times New Roman"/>
          <w:sz w:val="24"/>
          <w:szCs w:val="24"/>
        </w:rPr>
      </w:pPr>
      <w:r w:rsidRPr="001B15AE">
        <w:rPr>
          <w:rFonts w:eastAsia="Arial Unicode MS" w:cs="Times New Roman"/>
          <w:sz w:val="24"/>
          <w:szCs w:val="24"/>
        </w:rPr>
        <w:t xml:space="preserve">10. Muslim - Jewish Dialogue: Dialoguing Text Study  </w:t>
      </w:r>
      <w:r w:rsidRPr="002842F3">
        <w:rPr>
          <w:rFonts w:eastAsia="Arial Unicode MS" w:cs="Times New Roman"/>
          <w:i/>
          <w:iCs/>
          <w:sz w:val="24"/>
          <w:szCs w:val="24"/>
        </w:rPr>
        <w:t>Sh’ma</w:t>
      </w:r>
      <w:r w:rsidRPr="001B15AE">
        <w:rPr>
          <w:rFonts w:eastAsia="Arial Unicode MS" w:cs="Times New Roman"/>
          <w:sz w:val="24"/>
          <w:szCs w:val="24"/>
        </w:rPr>
        <w:t xml:space="preserve"> May 1, 2005</w:t>
      </w:r>
    </w:p>
    <w:p w14:paraId="3B2697EB" w14:textId="77777777" w:rsidR="00ED4339" w:rsidRPr="0030763E" w:rsidRDefault="00ED4339" w:rsidP="00ED4339">
      <w:pPr>
        <w:rPr>
          <w:lang w:bidi="he-IL"/>
        </w:rPr>
      </w:pPr>
      <w:hyperlink r:id="rId54" w:history="1">
        <w:r w:rsidRPr="0030763E">
          <w:rPr>
            <w:rStyle w:val="Hyperlink"/>
            <w:lang w:bidi="he-IL"/>
          </w:rPr>
          <w:t>http://www.shma.com/2005/05/dialoguing-text-study/</w:t>
        </w:r>
      </w:hyperlink>
    </w:p>
    <w:p w14:paraId="529EEAB6" w14:textId="77777777" w:rsidR="00ED4339" w:rsidRPr="0030763E" w:rsidRDefault="00ED4339" w:rsidP="00ED4339">
      <w:pPr>
        <w:rPr>
          <w:rStyle w:val="HTMLTypewriter"/>
          <w:rFonts w:cs="Times New Roman"/>
          <w:color w:val="000000"/>
          <w:szCs w:val="24"/>
        </w:rPr>
      </w:pPr>
    </w:p>
    <w:p w14:paraId="359F27E0" w14:textId="77777777" w:rsidR="00ED4339" w:rsidRPr="0030763E" w:rsidRDefault="00ED4339" w:rsidP="00ED4339">
      <w:pPr>
        <w:rPr>
          <w:rStyle w:val="HTMLTypewriter"/>
          <w:rFonts w:cs="Times New Roman"/>
          <w:color w:val="000000"/>
          <w:szCs w:val="24"/>
        </w:rPr>
      </w:pPr>
      <w:r>
        <w:rPr>
          <w:rStyle w:val="HTMLTypewriter"/>
          <w:rFonts w:cs="Times New Roman"/>
          <w:color w:val="000000"/>
          <w:szCs w:val="24"/>
        </w:rPr>
        <w:lastRenderedPageBreak/>
        <w:t>9</w:t>
      </w:r>
      <w:r w:rsidRPr="0030763E">
        <w:rPr>
          <w:rStyle w:val="HTMLTypewriter"/>
          <w:rFonts w:cs="Times New Roman"/>
          <w:color w:val="000000"/>
          <w:szCs w:val="24"/>
        </w:rPr>
        <w:t xml:space="preserve">. Justice and Mercy </w:t>
      </w:r>
      <w:r>
        <w:rPr>
          <w:rStyle w:val="HTMLTypewriter"/>
          <w:rFonts w:cs="Times New Roman"/>
          <w:iCs/>
          <w:color w:val="000000"/>
          <w:szCs w:val="24"/>
        </w:rPr>
        <w:t>JJ</w:t>
      </w:r>
      <w:r w:rsidRPr="0030763E">
        <w:rPr>
          <w:rStyle w:val="HTMLTypewriter"/>
          <w:rFonts w:cs="Times New Roman"/>
          <w:color w:val="000000"/>
          <w:szCs w:val="24"/>
        </w:rPr>
        <w:t xml:space="preserve"> </w:t>
      </w:r>
      <w:r w:rsidRPr="002842F3">
        <w:rPr>
          <w:sz w:val="24"/>
          <w:szCs w:val="24"/>
          <w:lang w:bidi="he-IL"/>
        </w:rPr>
        <w:t>January 1, 2004</w:t>
      </w:r>
      <w:r w:rsidRPr="0030763E">
        <w:rPr>
          <w:color w:val="000000"/>
          <w:lang w:bidi="he-IL"/>
        </w:rPr>
        <w:br/>
      </w:r>
      <w:hyperlink r:id="rId55" w:tgtFrame="_blank" w:history="1">
        <w:r w:rsidRPr="0030763E">
          <w:rPr>
            <w:rStyle w:val="Hyperlink"/>
            <w:lang w:bidi="he-IL"/>
          </w:rPr>
          <w:t>http://www.jewishjournal.com/home/preview.php?id=11590</w:t>
        </w:r>
      </w:hyperlink>
    </w:p>
    <w:p w14:paraId="35C99B76" w14:textId="77777777" w:rsidR="00ED4339" w:rsidRPr="0030763E" w:rsidRDefault="00ED4339" w:rsidP="00ED4339">
      <w:pPr>
        <w:rPr>
          <w:rStyle w:val="HTMLTypewriter"/>
          <w:rFonts w:cs="Times New Roman"/>
          <w:color w:val="000000"/>
          <w:szCs w:val="24"/>
        </w:rPr>
      </w:pPr>
    </w:p>
    <w:p w14:paraId="125DC49A" w14:textId="77777777" w:rsidR="00ED4339" w:rsidRPr="0030763E" w:rsidRDefault="00ED4339" w:rsidP="00ED4339">
      <w:pPr>
        <w:rPr>
          <w:rStyle w:val="HTMLTypewriter"/>
          <w:rFonts w:cs="Times New Roman"/>
          <w:color w:val="000000"/>
          <w:szCs w:val="24"/>
        </w:rPr>
      </w:pPr>
      <w:r>
        <w:rPr>
          <w:rStyle w:val="HTMLTypewriter"/>
          <w:rFonts w:cs="Times New Roman"/>
          <w:color w:val="000000"/>
          <w:szCs w:val="24"/>
        </w:rPr>
        <w:t>8</w:t>
      </w:r>
      <w:r w:rsidRPr="0030763E">
        <w:rPr>
          <w:rStyle w:val="HTMLTypewriter"/>
          <w:rFonts w:cs="Times New Roman"/>
          <w:color w:val="000000"/>
          <w:szCs w:val="24"/>
        </w:rPr>
        <w:t xml:space="preserve">. What Made Saddam Run  </w:t>
      </w:r>
      <w:r>
        <w:rPr>
          <w:rStyle w:val="HTMLTypewriter"/>
          <w:rFonts w:cs="Times New Roman"/>
          <w:iCs/>
          <w:color w:val="000000"/>
          <w:szCs w:val="24"/>
        </w:rPr>
        <w:t xml:space="preserve">JJ </w:t>
      </w:r>
      <w:r w:rsidRPr="002842F3">
        <w:rPr>
          <w:sz w:val="24"/>
          <w:szCs w:val="24"/>
          <w:lang w:bidi="he-IL"/>
        </w:rPr>
        <w:t>December 18, 2003</w:t>
      </w:r>
      <w:r w:rsidRPr="0030763E">
        <w:rPr>
          <w:color w:val="000000"/>
          <w:lang w:bidi="he-IL"/>
        </w:rPr>
        <w:br/>
      </w:r>
      <w:hyperlink r:id="rId56" w:tgtFrame="_blank" w:history="1">
        <w:r w:rsidRPr="0030763E">
          <w:rPr>
            <w:rStyle w:val="Hyperlink"/>
            <w:lang w:bidi="he-IL"/>
          </w:rPr>
          <w:t>http://www.jewishjournal.com/home/preview.php?id=11534</w:t>
        </w:r>
      </w:hyperlink>
      <w:r w:rsidRPr="0030763E">
        <w:rPr>
          <w:rStyle w:val="HTMLTypewriter"/>
          <w:rFonts w:cs="Times New Roman"/>
          <w:color w:val="000000"/>
          <w:szCs w:val="24"/>
        </w:rPr>
        <w:t xml:space="preserve"> </w:t>
      </w:r>
      <w:r w:rsidRPr="0030763E">
        <w:rPr>
          <w:color w:val="000000"/>
          <w:lang w:bidi="he-IL"/>
        </w:rPr>
        <w:br/>
      </w:r>
    </w:p>
    <w:p w14:paraId="324C0D68" w14:textId="77777777" w:rsidR="00ED4339" w:rsidRPr="0030763E" w:rsidRDefault="00ED4339" w:rsidP="00ED4339">
      <w:pPr>
        <w:rPr>
          <w:rStyle w:val="HTMLTypewriter"/>
          <w:rFonts w:cs="Times New Roman"/>
          <w:color w:val="000000"/>
          <w:szCs w:val="24"/>
        </w:rPr>
      </w:pPr>
      <w:r>
        <w:rPr>
          <w:rStyle w:val="HTMLTypewriter"/>
          <w:rFonts w:cs="Times New Roman"/>
          <w:color w:val="000000"/>
          <w:szCs w:val="24"/>
        </w:rPr>
        <w:t>7</w:t>
      </w:r>
      <w:r w:rsidRPr="0030763E">
        <w:rPr>
          <w:rStyle w:val="HTMLTypewriter"/>
          <w:rFonts w:cs="Times New Roman"/>
          <w:color w:val="000000"/>
          <w:szCs w:val="24"/>
        </w:rPr>
        <w:t xml:space="preserve">. </w:t>
      </w:r>
      <w:r w:rsidRPr="002842F3">
        <w:rPr>
          <w:rStyle w:val="HTMLTypewriter"/>
          <w:rFonts w:cs="Times New Roman"/>
          <w:color w:val="000000"/>
          <w:szCs w:val="24"/>
        </w:rPr>
        <w:t xml:space="preserve">Hudna: The </w:t>
      </w:r>
      <w:r>
        <w:rPr>
          <w:rStyle w:val="HTMLTypewriter"/>
          <w:rFonts w:cs="Times New Roman"/>
          <w:color w:val="000000"/>
          <w:szCs w:val="24"/>
        </w:rPr>
        <w:t>“</w:t>
      </w:r>
      <w:r w:rsidRPr="002842F3">
        <w:rPr>
          <w:rStyle w:val="HTMLTypewriter"/>
          <w:rFonts w:cs="Times New Roman"/>
          <w:color w:val="000000"/>
          <w:szCs w:val="24"/>
        </w:rPr>
        <w:t>Leasing</w:t>
      </w:r>
      <w:r>
        <w:rPr>
          <w:rStyle w:val="HTMLTypewriter"/>
          <w:rFonts w:cs="Times New Roman"/>
          <w:color w:val="000000"/>
          <w:szCs w:val="24"/>
        </w:rPr>
        <w:t>”</w:t>
      </w:r>
      <w:r w:rsidRPr="002842F3">
        <w:rPr>
          <w:rStyle w:val="HTMLTypewriter"/>
          <w:rFonts w:cs="Times New Roman"/>
          <w:color w:val="000000"/>
          <w:szCs w:val="24"/>
        </w:rPr>
        <w:t xml:space="preserve"> of Peace Could be Best Move </w:t>
      </w:r>
      <w:r w:rsidRPr="002842F3">
        <w:rPr>
          <w:rStyle w:val="HTMLTypewriter"/>
          <w:rFonts w:cs="Times New Roman"/>
          <w:iCs/>
          <w:color w:val="000000"/>
          <w:szCs w:val="24"/>
        </w:rPr>
        <w:t>JJ</w:t>
      </w:r>
      <w:r w:rsidRPr="002842F3">
        <w:rPr>
          <w:rStyle w:val="HTMLTypewriter"/>
          <w:rFonts w:cs="Times New Roman"/>
          <w:color w:val="000000"/>
          <w:szCs w:val="24"/>
        </w:rPr>
        <w:t xml:space="preserve">  </w:t>
      </w:r>
      <w:r w:rsidRPr="002842F3">
        <w:rPr>
          <w:sz w:val="24"/>
          <w:szCs w:val="24"/>
          <w:lang w:bidi="he-IL"/>
        </w:rPr>
        <w:t>May 8, 2003</w:t>
      </w:r>
    </w:p>
    <w:p w14:paraId="2AAB10DF" w14:textId="77777777" w:rsidR="00ED4339" w:rsidRPr="0030763E" w:rsidRDefault="00ED4339" w:rsidP="00ED4339">
      <w:pPr>
        <w:rPr>
          <w:color w:val="000000"/>
          <w:lang w:bidi="he-IL"/>
        </w:rPr>
      </w:pPr>
      <w:hyperlink r:id="rId57" w:tgtFrame="_blank" w:history="1">
        <w:r w:rsidRPr="0030763E">
          <w:rPr>
            <w:rStyle w:val="Hyperlink"/>
            <w:lang w:bidi="he-IL"/>
          </w:rPr>
          <w:t>http://www.jewishjournal.com/home/searchview.php?id=10518</w:t>
        </w:r>
      </w:hyperlink>
      <w:r w:rsidRPr="0030763E">
        <w:rPr>
          <w:rStyle w:val="HTMLTypewriter"/>
          <w:rFonts w:cs="Times New Roman"/>
          <w:color w:val="000000"/>
          <w:szCs w:val="24"/>
        </w:rPr>
        <w:t xml:space="preserve"> </w:t>
      </w:r>
      <w:r w:rsidRPr="0030763E">
        <w:rPr>
          <w:color w:val="000000"/>
          <w:lang w:bidi="he-IL"/>
        </w:rPr>
        <w:br/>
      </w:r>
    </w:p>
    <w:p w14:paraId="7FB2F66D" w14:textId="77777777" w:rsidR="00ED4339" w:rsidRPr="0030763E" w:rsidRDefault="00ED4339" w:rsidP="00ED4339">
      <w:pPr>
        <w:rPr>
          <w:rStyle w:val="HTMLTypewriter"/>
          <w:rFonts w:cs="Times New Roman"/>
          <w:color w:val="000000"/>
          <w:szCs w:val="24"/>
        </w:rPr>
      </w:pPr>
      <w:r>
        <w:rPr>
          <w:rStyle w:val="HTMLTypewriter"/>
          <w:rFonts w:cs="Times New Roman"/>
          <w:color w:val="000000"/>
          <w:szCs w:val="24"/>
        </w:rPr>
        <w:t>6</w:t>
      </w:r>
      <w:r w:rsidRPr="0030763E">
        <w:rPr>
          <w:rStyle w:val="HTMLTypewriter"/>
          <w:rFonts w:cs="Times New Roman"/>
          <w:color w:val="000000"/>
          <w:szCs w:val="24"/>
        </w:rPr>
        <w:t xml:space="preserve">. </w:t>
      </w:r>
      <w:r w:rsidRPr="002842F3">
        <w:rPr>
          <w:rStyle w:val="HTMLTypewriter"/>
          <w:rFonts w:cs="Times New Roman"/>
          <w:color w:val="000000"/>
          <w:szCs w:val="24"/>
        </w:rPr>
        <w:t xml:space="preserve">Athens and Baghdad </w:t>
      </w:r>
      <w:r w:rsidRPr="002842F3">
        <w:rPr>
          <w:rStyle w:val="HTMLTypewriter"/>
          <w:rFonts w:cs="Times New Roman"/>
          <w:iCs/>
          <w:color w:val="000000"/>
          <w:szCs w:val="24"/>
        </w:rPr>
        <w:t>JJ</w:t>
      </w:r>
      <w:r w:rsidRPr="002842F3">
        <w:rPr>
          <w:rStyle w:val="HTMLTypewriter"/>
          <w:rFonts w:cs="Times New Roman"/>
          <w:color w:val="000000"/>
          <w:szCs w:val="24"/>
        </w:rPr>
        <w:t xml:space="preserve"> </w:t>
      </w:r>
      <w:r w:rsidRPr="002842F3">
        <w:rPr>
          <w:sz w:val="24"/>
          <w:szCs w:val="24"/>
          <w:lang w:bidi="he-IL"/>
        </w:rPr>
        <w:t>April 24, 2003</w:t>
      </w:r>
      <w:r w:rsidRPr="0030763E">
        <w:rPr>
          <w:color w:val="000000"/>
          <w:lang w:bidi="he-IL"/>
        </w:rPr>
        <w:br/>
      </w:r>
      <w:hyperlink r:id="rId58" w:tgtFrame="_blank" w:history="1">
        <w:r w:rsidRPr="0030763E">
          <w:rPr>
            <w:rStyle w:val="Hyperlink"/>
            <w:lang w:bidi="he-IL"/>
          </w:rPr>
          <w:t>http://www.jewishjournal.com/home/searchview.php?id=10434</w:t>
        </w:r>
      </w:hyperlink>
    </w:p>
    <w:p w14:paraId="0FA4B560" w14:textId="77777777" w:rsidR="00ED4339" w:rsidRPr="0030763E" w:rsidRDefault="00ED4339" w:rsidP="00ED4339">
      <w:pPr>
        <w:rPr>
          <w:b/>
          <w:bCs/>
          <w:lang w:bidi="he-IL"/>
        </w:rPr>
      </w:pPr>
    </w:p>
    <w:p w14:paraId="3CCEEE6E" w14:textId="77777777" w:rsidR="00ED4339" w:rsidRDefault="00ED4339" w:rsidP="00ED4339">
      <w:pPr>
        <w:rPr>
          <w:color w:val="000000"/>
          <w:lang w:bidi="he-IL"/>
        </w:rPr>
      </w:pPr>
      <w:r>
        <w:rPr>
          <w:rStyle w:val="HTMLTypewriter"/>
          <w:rFonts w:cs="Times New Roman"/>
          <w:color w:val="000000"/>
          <w:szCs w:val="24"/>
        </w:rPr>
        <w:t>5</w:t>
      </w:r>
      <w:r w:rsidRPr="0030763E">
        <w:rPr>
          <w:rStyle w:val="HTMLTypewriter"/>
          <w:rFonts w:cs="Times New Roman"/>
          <w:color w:val="000000"/>
          <w:szCs w:val="24"/>
        </w:rPr>
        <w:t xml:space="preserve">. </w:t>
      </w:r>
      <w:r w:rsidRPr="002842F3">
        <w:rPr>
          <w:rStyle w:val="HTMLTypewriter"/>
          <w:rFonts w:cs="Times New Roman"/>
          <w:color w:val="000000"/>
          <w:szCs w:val="24"/>
        </w:rPr>
        <w:t xml:space="preserve">Rome and Baghdad </w:t>
      </w:r>
      <w:r w:rsidRPr="002842F3">
        <w:rPr>
          <w:rStyle w:val="HTMLTypewriter"/>
          <w:rFonts w:cs="Times New Roman"/>
          <w:iCs/>
          <w:color w:val="000000"/>
          <w:szCs w:val="24"/>
        </w:rPr>
        <w:t>JJ</w:t>
      </w:r>
      <w:r w:rsidRPr="002842F3">
        <w:rPr>
          <w:rStyle w:val="HTMLTypewriter"/>
          <w:rFonts w:cs="Times New Roman"/>
          <w:color w:val="000000"/>
          <w:szCs w:val="24"/>
        </w:rPr>
        <w:t xml:space="preserve"> </w:t>
      </w:r>
      <w:r w:rsidRPr="002842F3">
        <w:rPr>
          <w:sz w:val="24"/>
          <w:szCs w:val="24"/>
          <w:lang w:bidi="he-IL"/>
        </w:rPr>
        <w:t>April 10, 2003</w:t>
      </w:r>
      <w:r w:rsidRPr="002842F3">
        <w:rPr>
          <w:color w:val="000000"/>
          <w:sz w:val="24"/>
          <w:szCs w:val="24"/>
          <w:lang w:bidi="he-IL"/>
        </w:rPr>
        <w:br/>
      </w:r>
      <w:hyperlink r:id="rId59" w:tgtFrame="_blank" w:history="1">
        <w:r w:rsidRPr="0030763E">
          <w:rPr>
            <w:rStyle w:val="Hyperlink"/>
            <w:lang w:bidi="he-IL"/>
          </w:rPr>
          <w:t>http://www.jewishjournal.com/home/searchview.php?id=10368</w:t>
        </w:r>
      </w:hyperlink>
      <w:r w:rsidRPr="0030763E">
        <w:rPr>
          <w:rStyle w:val="HTMLTypewriter"/>
          <w:rFonts w:cs="Times New Roman"/>
          <w:color w:val="000000"/>
          <w:szCs w:val="24"/>
        </w:rPr>
        <w:t xml:space="preserve"> </w:t>
      </w:r>
      <w:r w:rsidRPr="0030763E">
        <w:rPr>
          <w:color w:val="000000"/>
          <w:lang w:bidi="he-IL"/>
        </w:rPr>
        <w:br/>
      </w:r>
    </w:p>
    <w:p w14:paraId="699DC188" w14:textId="77777777" w:rsidR="00ED4339" w:rsidRDefault="00ED4339" w:rsidP="00ED4339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4. “</w:t>
      </w:r>
      <w:r w:rsidRPr="00414536">
        <w:rPr>
          <w:sz w:val="24"/>
          <w:szCs w:val="24"/>
          <w:lang w:bidi="he-IL"/>
        </w:rPr>
        <w:t>Our Own House Needs Order,</w:t>
      </w:r>
      <w:r>
        <w:rPr>
          <w:sz w:val="24"/>
          <w:szCs w:val="24"/>
          <w:lang w:bidi="he-IL"/>
        </w:rPr>
        <w:t>”</w:t>
      </w:r>
      <w:r w:rsidRPr="00414536">
        <w:rPr>
          <w:sz w:val="24"/>
          <w:szCs w:val="24"/>
          <w:lang w:bidi="he-IL"/>
        </w:rPr>
        <w:t xml:space="preserve"> </w:t>
      </w:r>
      <w:r w:rsidRPr="00414536">
        <w:rPr>
          <w:i/>
          <w:iCs/>
          <w:sz w:val="24"/>
          <w:szCs w:val="24"/>
          <w:lang w:bidi="he-IL"/>
        </w:rPr>
        <w:t>Sh'ma</w:t>
      </w:r>
      <w:r w:rsidRPr="00414536">
        <w:rPr>
          <w:sz w:val="24"/>
          <w:szCs w:val="24"/>
          <w:lang w:bidi="he-IL"/>
        </w:rPr>
        <w:t>, December 2001, 4-5</w:t>
      </w:r>
    </w:p>
    <w:p w14:paraId="64167ADC" w14:textId="77777777" w:rsidR="00ED4339" w:rsidRPr="00D41C09" w:rsidRDefault="00ED4339" w:rsidP="00ED4339">
      <w:pPr>
        <w:rPr>
          <w:sz w:val="16"/>
          <w:szCs w:val="16"/>
          <w:lang w:bidi="he-IL"/>
        </w:rPr>
      </w:pPr>
      <w:hyperlink r:id="rId60" w:history="1">
        <w:r w:rsidRPr="00D41C09">
          <w:rPr>
            <w:rStyle w:val="Hyperlink"/>
            <w:sz w:val="16"/>
            <w:szCs w:val="16"/>
            <w:lang w:bidi="he-IL"/>
          </w:rPr>
          <w:t>http://www.shma.com/2001/12/this-war-is-about-religion-and-cannot-be-won-without-it-our-own-house-needs-order/</w:t>
        </w:r>
      </w:hyperlink>
      <w:r w:rsidRPr="00D41C09">
        <w:rPr>
          <w:sz w:val="16"/>
          <w:szCs w:val="16"/>
          <w:lang w:bidi="he-IL"/>
        </w:rPr>
        <w:t xml:space="preserve"> </w:t>
      </w:r>
    </w:p>
    <w:p w14:paraId="4D743ECF" w14:textId="77777777" w:rsidR="00ED4339" w:rsidRDefault="00ED4339" w:rsidP="00ED4339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R</w:t>
      </w:r>
      <w:r w:rsidRPr="00414536">
        <w:rPr>
          <w:sz w:val="24"/>
          <w:szCs w:val="24"/>
          <w:lang w:bidi="he-IL"/>
        </w:rPr>
        <w:t xml:space="preserve">eprinted in </w:t>
      </w:r>
      <w:r w:rsidRPr="00414536">
        <w:rPr>
          <w:i/>
          <w:iCs/>
          <w:sz w:val="24"/>
          <w:szCs w:val="24"/>
          <w:lang w:bidi="he-IL"/>
        </w:rPr>
        <w:t>Living Words IV: Jewish Ethics Addressing Terrorism</w:t>
      </w:r>
      <w:r w:rsidRPr="00414536">
        <w:rPr>
          <w:sz w:val="24"/>
          <w:szCs w:val="24"/>
          <w:lang w:bidi="he-IL"/>
        </w:rPr>
        <w:t xml:space="preserve">. </w:t>
      </w:r>
      <w:r w:rsidRPr="00414536">
        <w:rPr>
          <w:i/>
          <w:iCs/>
          <w:sz w:val="24"/>
          <w:szCs w:val="24"/>
          <w:lang w:bidi="he-IL"/>
        </w:rPr>
        <w:t>Sh'ma: A Journal of Jewish Responsibility</w:t>
      </w:r>
      <w:r w:rsidRPr="00414536">
        <w:rPr>
          <w:sz w:val="24"/>
          <w:szCs w:val="24"/>
          <w:lang w:bidi="he-IL"/>
        </w:rPr>
        <w:t>, 2002.</w:t>
      </w:r>
      <w:r>
        <w:rPr>
          <w:sz w:val="24"/>
          <w:szCs w:val="24"/>
          <w:lang w:bidi="he-IL"/>
        </w:rPr>
        <w:t xml:space="preserve"> </w:t>
      </w:r>
    </w:p>
    <w:p w14:paraId="7F9A72D2" w14:textId="77777777" w:rsidR="00ED4339" w:rsidRPr="00FF5B76" w:rsidRDefault="00ED4339" w:rsidP="00ED4339">
      <w:pPr>
        <w:rPr>
          <w:sz w:val="24"/>
          <w:szCs w:val="24"/>
          <w:lang w:bidi="he-IL"/>
        </w:rPr>
      </w:pPr>
      <w:r w:rsidRPr="00FF5B76">
        <w:rPr>
          <w:sz w:val="24"/>
          <w:szCs w:val="24"/>
          <w:lang w:bidi="he-IL"/>
        </w:rPr>
        <w:t>My Jewish Learning: “Holy War: A Jewish Problem, Too.”</w:t>
      </w:r>
    </w:p>
    <w:p w14:paraId="6333EA82" w14:textId="77777777" w:rsidR="00ED4339" w:rsidRDefault="00ED4339" w:rsidP="00ED4339">
      <w:pPr>
        <w:rPr>
          <w:sz w:val="16"/>
          <w:szCs w:val="16"/>
          <w:lang w:bidi="he-IL"/>
        </w:rPr>
      </w:pPr>
      <w:hyperlink r:id="rId61" w:history="1">
        <w:r w:rsidRPr="00D41C09">
          <w:rPr>
            <w:rStyle w:val="Hyperlink"/>
            <w:sz w:val="16"/>
            <w:szCs w:val="16"/>
            <w:lang w:bidi="he-IL"/>
          </w:rPr>
          <w:t>http://www.myjewishlearning.com/beliefs/Issues/War_and_Peace/Combat_and_Conflict/Holy_War.shtml</w:t>
        </w:r>
      </w:hyperlink>
    </w:p>
    <w:p w14:paraId="59B85FC2" w14:textId="77777777" w:rsidR="00ED4339" w:rsidRDefault="00ED4339" w:rsidP="00ED4339">
      <w:pPr>
        <w:rPr>
          <w:color w:val="000000"/>
          <w:sz w:val="16"/>
          <w:szCs w:val="16"/>
          <w:lang w:bidi="he-IL"/>
        </w:rPr>
      </w:pPr>
    </w:p>
    <w:p w14:paraId="113E69D9" w14:textId="77777777" w:rsidR="00ED4339" w:rsidRPr="0030763E" w:rsidRDefault="00ED4339" w:rsidP="00ED4339">
      <w:pPr>
        <w:rPr>
          <w:color w:val="000000"/>
          <w:lang w:bidi="he-IL"/>
        </w:rPr>
      </w:pPr>
      <w:r w:rsidRPr="001B15AE">
        <w:rPr>
          <w:color w:val="000000"/>
          <w:sz w:val="24"/>
          <w:szCs w:val="24"/>
          <w:lang w:bidi="he-IL"/>
        </w:rPr>
        <w:t xml:space="preserve">3. </w:t>
      </w:r>
      <w:r w:rsidRPr="001B15AE">
        <w:rPr>
          <w:rStyle w:val="HTMLTypewriter"/>
          <w:rFonts w:cs="Times New Roman"/>
          <w:color w:val="000000"/>
          <w:szCs w:val="24"/>
        </w:rPr>
        <w:t xml:space="preserve">Islam is the Answer </w:t>
      </w:r>
      <w:r>
        <w:rPr>
          <w:rStyle w:val="HTMLTypewriter"/>
          <w:rFonts w:cs="Times New Roman"/>
          <w:iCs/>
          <w:color w:val="000000"/>
          <w:szCs w:val="24"/>
        </w:rPr>
        <w:t>JJ</w:t>
      </w:r>
      <w:r>
        <w:rPr>
          <w:rStyle w:val="HTMLTypewriter"/>
          <w:rFonts w:cs="Times New Roman"/>
          <w:color w:val="000000"/>
          <w:szCs w:val="24"/>
        </w:rPr>
        <w:t xml:space="preserve"> </w:t>
      </w:r>
      <w:r w:rsidRPr="001B15AE">
        <w:rPr>
          <w:sz w:val="24"/>
          <w:szCs w:val="24"/>
          <w:lang w:bidi="he-IL"/>
        </w:rPr>
        <w:t>December 13, 2001</w:t>
      </w:r>
      <w:r w:rsidRPr="001B15AE">
        <w:rPr>
          <w:color w:val="000000"/>
          <w:sz w:val="24"/>
          <w:szCs w:val="24"/>
          <w:lang w:bidi="he-IL"/>
        </w:rPr>
        <w:br/>
      </w:r>
      <w:hyperlink r:id="rId62" w:tgtFrame="_blank" w:history="1">
        <w:r w:rsidRPr="0030763E">
          <w:rPr>
            <w:rStyle w:val="Hyperlink"/>
            <w:lang w:bidi="he-IL"/>
          </w:rPr>
          <w:t>http://www.jewishjournal.com/home/preview.php?id=7866</w:t>
        </w:r>
      </w:hyperlink>
      <w:r w:rsidRPr="0030763E">
        <w:rPr>
          <w:rStyle w:val="HTMLTypewriter"/>
          <w:rFonts w:cs="Times New Roman"/>
          <w:color w:val="000000"/>
          <w:szCs w:val="24"/>
        </w:rPr>
        <w:t xml:space="preserve"> </w:t>
      </w:r>
      <w:r w:rsidRPr="0030763E">
        <w:rPr>
          <w:color w:val="000000"/>
          <w:lang w:bidi="he-IL"/>
        </w:rPr>
        <w:br/>
      </w:r>
    </w:p>
    <w:p w14:paraId="226F718A" w14:textId="77777777" w:rsidR="00ED4339" w:rsidRDefault="00ED4339" w:rsidP="00ED4339">
      <w:pPr>
        <w:rPr>
          <w:sz w:val="24"/>
          <w:szCs w:val="24"/>
          <w:lang w:bidi="he-IL"/>
        </w:rPr>
      </w:pPr>
      <w:r>
        <w:rPr>
          <w:rStyle w:val="HTMLTypewriter"/>
          <w:rFonts w:cs="Times New Roman"/>
          <w:color w:val="000000"/>
          <w:szCs w:val="24"/>
        </w:rPr>
        <w:t>2</w:t>
      </w:r>
      <w:r w:rsidRPr="0030763E">
        <w:rPr>
          <w:rStyle w:val="HTMLTypewriter"/>
          <w:rFonts w:cs="Times New Roman"/>
          <w:color w:val="000000"/>
          <w:szCs w:val="24"/>
        </w:rPr>
        <w:t>. Islam Hijacked</w:t>
      </w:r>
      <w:r>
        <w:rPr>
          <w:rStyle w:val="HTMLTypewriter"/>
          <w:rFonts w:cs="Times New Roman"/>
          <w:color w:val="000000"/>
          <w:szCs w:val="24"/>
        </w:rPr>
        <w:t xml:space="preserve"> </w:t>
      </w:r>
      <w:r>
        <w:rPr>
          <w:rStyle w:val="HTMLTypewriter"/>
          <w:rFonts w:cs="Times New Roman"/>
          <w:iCs/>
          <w:color w:val="000000"/>
          <w:szCs w:val="24"/>
        </w:rPr>
        <w:t>JJ</w:t>
      </w:r>
      <w:r w:rsidRPr="0030763E">
        <w:rPr>
          <w:rStyle w:val="HTMLTypewriter"/>
          <w:rFonts w:cs="Times New Roman"/>
          <w:color w:val="000000"/>
          <w:szCs w:val="24"/>
        </w:rPr>
        <w:t xml:space="preserve"> </w:t>
      </w:r>
      <w:r w:rsidRPr="002842F3">
        <w:rPr>
          <w:sz w:val="24"/>
          <w:szCs w:val="24"/>
          <w:lang w:bidi="he-IL"/>
        </w:rPr>
        <w:t>September 27, 2001</w:t>
      </w:r>
      <w:r w:rsidRPr="0030763E">
        <w:rPr>
          <w:rStyle w:val="HTMLTypewriter"/>
          <w:rFonts w:cs="Times New Roman"/>
          <w:color w:val="000000"/>
          <w:szCs w:val="24"/>
        </w:rPr>
        <w:t xml:space="preserve"> </w:t>
      </w:r>
      <w:r w:rsidRPr="0030763E">
        <w:rPr>
          <w:color w:val="000000"/>
          <w:lang w:bidi="he-IL"/>
        </w:rPr>
        <w:br/>
      </w:r>
      <w:hyperlink r:id="rId63" w:tgtFrame="_blank" w:history="1">
        <w:r w:rsidRPr="0030763E">
          <w:rPr>
            <w:rStyle w:val="Hyperlink"/>
            <w:lang w:bidi="he-IL"/>
          </w:rPr>
          <w:t>http://www.jewishjournal.com/home/preview.php?id=7505</w:t>
        </w:r>
      </w:hyperlink>
      <w:r w:rsidRPr="0030763E">
        <w:rPr>
          <w:rStyle w:val="HTMLTypewriter"/>
          <w:rFonts w:cs="Times New Roman"/>
          <w:color w:val="000000"/>
          <w:szCs w:val="24"/>
        </w:rPr>
        <w:t xml:space="preserve"> </w:t>
      </w:r>
      <w:r w:rsidRPr="0030763E">
        <w:rPr>
          <w:color w:val="000000"/>
          <w:lang w:bidi="he-IL"/>
        </w:rPr>
        <w:br/>
      </w:r>
      <w:r w:rsidRPr="0030763E">
        <w:rPr>
          <w:color w:val="000000"/>
          <w:lang w:bidi="he-IL"/>
        </w:rPr>
        <w:br/>
      </w:r>
      <w:r>
        <w:rPr>
          <w:sz w:val="24"/>
          <w:szCs w:val="24"/>
          <w:lang w:bidi="he-IL"/>
        </w:rPr>
        <w:t xml:space="preserve">1. “Confronting Conquest and Persecution,” from the conference: Convivencia: Enhancing Identity Through Encounter Between Jews, Christians and Muslims, in </w:t>
      </w:r>
      <w:r>
        <w:rPr>
          <w:i/>
          <w:iCs/>
          <w:sz w:val="24"/>
          <w:szCs w:val="24"/>
          <w:lang w:bidi="he-IL"/>
        </w:rPr>
        <w:t>From the Martin Buber House</w:t>
      </w:r>
      <w:r>
        <w:rPr>
          <w:sz w:val="24"/>
          <w:szCs w:val="24"/>
          <w:lang w:bidi="he-IL"/>
        </w:rPr>
        <w:t xml:space="preserve"> of the International Council of Christians and Jews #29 (Summer, 2001), 128-131. </w:t>
      </w:r>
    </w:p>
    <w:p w14:paraId="28638E74" w14:textId="77777777" w:rsidR="00ED4339" w:rsidRPr="0024554E" w:rsidRDefault="00ED4339" w:rsidP="00ED4339">
      <w:pPr>
        <w:rPr>
          <w:sz w:val="16"/>
          <w:szCs w:val="16"/>
          <w:lang w:bidi="he-IL"/>
        </w:rPr>
      </w:pPr>
      <w:hyperlink r:id="rId64" w:history="1">
        <w:r w:rsidRPr="0024554E">
          <w:rPr>
            <w:rStyle w:val="Hyperlink"/>
            <w:sz w:val="16"/>
            <w:szCs w:val="16"/>
            <w:lang w:bidi="he-IL"/>
          </w:rPr>
          <w:t>http://www.iccj.org/en/index.php?area=Publications</w:t>
        </w:r>
      </w:hyperlink>
      <w:r w:rsidRPr="0024554E">
        <w:rPr>
          <w:sz w:val="16"/>
          <w:szCs w:val="16"/>
          <w:lang w:bidi="he-IL"/>
        </w:rPr>
        <w:t xml:space="preserve"> </w:t>
      </w:r>
    </w:p>
    <w:p w14:paraId="0E5CD162" w14:textId="77777777" w:rsidR="00ED4339" w:rsidRDefault="00ED4339" w:rsidP="00ED4339">
      <w:pPr>
        <w:rPr>
          <w:sz w:val="24"/>
          <w:szCs w:val="24"/>
          <w:u w:val="single"/>
          <w:lang w:bidi="he-IL"/>
        </w:rPr>
      </w:pPr>
    </w:p>
    <w:p w14:paraId="19D95CE5" w14:textId="77777777" w:rsidR="00ED4339" w:rsidRDefault="00ED4339" w:rsidP="00ED4339">
      <w:pPr>
        <w:rPr>
          <w:sz w:val="24"/>
          <w:szCs w:val="24"/>
          <w:u w:val="single"/>
          <w:lang w:bidi="he-IL"/>
        </w:rPr>
      </w:pPr>
    </w:p>
    <w:p w14:paraId="42CD6AD3" w14:textId="77777777" w:rsidR="00ED4339" w:rsidRDefault="00ED4339" w:rsidP="00ED4339">
      <w:pPr>
        <w:rPr>
          <w:sz w:val="24"/>
          <w:szCs w:val="24"/>
          <w:lang w:bidi="he-IL"/>
        </w:rPr>
      </w:pPr>
      <w:r w:rsidRPr="00254D85">
        <w:rPr>
          <w:sz w:val="24"/>
          <w:szCs w:val="24"/>
          <w:u w:val="single"/>
          <w:lang w:bidi="he-IL"/>
        </w:rPr>
        <w:t>DOCUMENTARIES</w:t>
      </w:r>
      <w:r>
        <w:rPr>
          <w:sz w:val="24"/>
          <w:szCs w:val="24"/>
          <w:u w:val="single"/>
          <w:lang w:bidi="he-IL"/>
        </w:rPr>
        <w:t xml:space="preserve">, </w:t>
      </w:r>
      <w:r w:rsidRPr="00A14AA9">
        <w:rPr>
          <w:sz w:val="24"/>
          <w:szCs w:val="24"/>
          <w:u w:val="single"/>
          <w:lang w:bidi="he-IL"/>
        </w:rPr>
        <w:t>PODCASTS</w:t>
      </w:r>
      <w:r>
        <w:rPr>
          <w:sz w:val="24"/>
          <w:szCs w:val="24"/>
          <w:u w:val="single"/>
          <w:lang w:bidi="he-IL"/>
        </w:rPr>
        <w:t>, &amp; MEDIA</w:t>
      </w:r>
    </w:p>
    <w:p w14:paraId="5D87EBE1" w14:textId="77777777" w:rsidR="00ED4339" w:rsidRDefault="00ED4339" w:rsidP="00ED4339">
      <w:pPr>
        <w:rPr>
          <w:sz w:val="24"/>
          <w:szCs w:val="24"/>
          <w:lang w:bidi="he-IL"/>
        </w:rPr>
      </w:pPr>
    </w:p>
    <w:p w14:paraId="4270FEAA" w14:textId="77777777" w:rsidR="00ED4339" w:rsidRDefault="00ED4339" w:rsidP="00ED4339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“Antisemitism and the Qur’an (Kolkata, Feb. 11, 2021)</w:t>
      </w:r>
    </w:p>
    <w:p w14:paraId="03E69721" w14:textId="77777777" w:rsidR="00ED4339" w:rsidRPr="009C69A2" w:rsidRDefault="00ED4339" w:rsidP="00ED4339">
      <w:pPr>
        <w:rPr>
          <w:sz w:val="18"/>
          <w:szCs w:val="18"/>
          <w:lang w:bidi="he-IL"/>
        </w:rPr>
      </w:pPr>
      <w:hyperlink r:id="rId65" w:history="1">
        <w:r w:rsidRPr="009C69A2">
          <w:rPr>
            <w:rStyle w:val="Hyperlink"/>
            <w:sz w:val="18"/>
            <w:szCs w:val="18"/>
            <w:lang w:bidi="he-IL"/>
          </w:rPr>
          <w:t>https://www.youtube.com/watch?v=1CqkA4Wu7uo&amp;ab_channel=InstitutefortheStudyofGlobalAntisemitismandPolicy</w:t>
        </w:r>
      </w:hyperlink>
      <w:r w:rsidRPr="009C69A2">
        <w:rPr>
          <w:sz w:val="18"/>
          <w:szCs w:val="18"/>
          <w:lang w:bidi="he-IL"/>
        </w:rPr>
        <w:t xml:space="preserve"> </w:t>
      </w:r>
    </w:p>
    <w:p w14:paraId="40407886" w14:textId="77777777" w:rsidR="00ED4339" w:rsidRDefault="00ED4339" w:rsidP="00ED4339">
      <w:pPr>
        <w:rPr>
          <w:sz w:val="24"/>
          <w:szCs w:val="24"/>
          <w:lang w:bidi="he-IL"/>
        </w:rPr>
      </w:pPr>
    </w:p>
    <w:p w14:paraId="045C749D" w14:textId="77777777" w:rsidR="00ED4339" w:rsidRDefault="00ED4339" w:rsidP="00ED4339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“Holy War in Judaism” Summer University: “Power” (Hohenems, Austria July 2018)</w:t>
      </w:r>
    </w:p>
    <w:p w14:paraId="69F26CE5" w14:textId="77777777" w:rsidR="00ED4339" w:rsidRPr="003E714B" w:rsidRDefault="00ED4339" w:rsidP="00ED4339">
      <w:pPr>
        <w:rPr>
          <w:sz w:val="18"/>
          <w:szCs w:val="18"/>
          <w:lang w:bidi="he-IL"/>
        </w:rPr>
      </w:pPr>
      <w:hyperlink r:id="rId66" w:history="1">
        <w:r w:rsidRPr="003E714B">
          <w:rPr>
            <w:rStyle w:val="Hyperlink"/>
            <w:sz w:val="18"/>
            <w:szCs w:val="18"/>
            <w:lang w:bidi="he-IL"/>
          </w:rPr>
          <w:t>https://museumsfernsehen.de/</w:t>
        </w:r>
      </w:hyperlink>
    </w:p>
    <w:p w14:paraId="1448806F" w14:textId="77777777" w:rsidR="00ED4339" w:rsidRDefault="00ED4339" w:rsidP="00ED4339">
      <w:pPr>
        <w:rPr>
          <w:sz w:val="24"/>
          <w:szCs w:val="24"/>
          <w:lang w:bidi="he-IL"/>
        </w:rPr>
      </w:pPr>
    </w:p>
    <w:p w14:paraId="3C73E3BD" w14:textId="77777777" w:rsidR="00ED4339" w:rsidRDefault="00ED4339" w:rsidP="00ED4339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United States Pakistan Interreligious Consortium (UPIC, Islamabad, 2017)</w:t>
      </w:r>
    </w:p>
    <w:p w14:paraId="44F49317" w14:textId="77777777" w:rsidR="00ED4339" w:rsidRPr="00061EB7" w:rsidRDefault="00ED4339" w:rsidP="00ED4339">
      <w:pPr>
        <w:rPr>
          <w:rFonts w:asciiTheme="majorBidi" w:hAnsiTheme="majorBidi" w:cstheme="majorBidi"/>
          <w:sz w:val="18"/>
          <w:szCs w:val="18"/>
          <w:lang w:bidi="he-IL"/>
        </w:rPr>
      </w:pPr>
      <w:hyperlink r:id="rId67" w:tgtFrame="_blank" w:history="1">
        <w:r w:rsidRPr="00061EB7">
          <w:rPr>
            <w:rStyle w:val="Hyperlink"/>
            <w:rFonts w:asciiTheme="majorBidi" w:hAnsiTheme="majorBidi" w:cstheme="majorBidi"/>
            <w:color w:val="1155CC"/>
            <w:sz w:val="18"/>
            <w:szCs w:val="18"/>
            <w:shd w:val="clear" w:color="auto" w:fill="FFFFFF"/>
          </w:rPr>
          <w:t>https://vimeo.com/221948763</w:t>
        </w:r>
      </w:hyperlink>
    </w:p>
    <w:p w14:paraId="75BBB37E" w14:textId="77777777" w:rsidR="00ED4339" w:rsidRDefault="00ED4339" w:rsidP="00ED4339">
      <w:pPr>
        <w:rPr>
          <w:sz w:val="24"/>
          <w:szCs w:val="24"/>
          <w:lang w:bidi="he-IL"/>
        </w:rPr>
      </w:pPr>
    </w:p>
    <w:p w14:paraId="3CE1D652" w14:textId="77777777" w:rsidR="00ED4339" w:rsidRDefault="00ED4339" w:rsidP="00ED4339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“Jews and Muslims,” University of New Mexico, Feb. 6, 2017.</w:t>
      </w:r>
    </w:p>
    <w:p w14:paraId="3EE7D0D8" w14:textId="77777777" w:rsidR="00ED4339" w:rsidRPr="00A152E5" w:rsidRDefault="00ED4339" w:rsidP="00ED4339">
      <w:pPr>
        <w:rPr>
          <w:sz w:val="18"/>
          <w:szCs w:val="18"/>
          <w:lang w:bidi="he-IL"/>
        </w:rPr>
      </w:pPr>
      <w:hyperlink r:id="rId68" w:history="1">
        <w:r w:rsidRPr="00882080">
          <w:rPr>
            <w:rStyle w:val="Hyperlink"/>
            <w:sz w:val="18"/>
            <w:szCs w:val="18"/>
            <w:lang w:bidi="he-IL"/>
          </w:rPr>
          <w:t>https://www.youtube.com/watch?v=HjsLQtW1xbg</w:t>
        </w:r>
      </w:hyperlink>
      <w:r>
        <w:rPr>
          <w:sz w:val="18"/>
          <w:szCs w:val="18"/>
          <w:lang w:bidi="he-IL"/>
        </w:rPr>
        <w:t xml:space="preserve"> </w:t>
      </w:r>
    </w:p>
    <w:p w14:paraId="5E43CC21" w14:textId="77777777" w:rsidR="00ED4339" w:rsidRDefault="00ED4339" w:rsidP="00ED4339">
      <w:pPr>
        <w:rPr>
          <w:sz w:val="24"/>
          <w:szCs w:val="24"/>
          <w:lang w:bidi="he-IL"/>
        </w:rPr>
      </w:pPr>
    </w:p>
    <w:p w14:paraId="69FAE9C6" w14:textId="77777777" w:rsidR="00ED4339" w:rsidRDefault="00ED4339" w:rsidP="00ED4339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“The Five Pillars of Islam and Judaism,” Peninsula JCC, Jan.19, 2017 </w:t>
      </w:r>
    </w:p>
    <w:p w14:paraId="59E73E53" w14:textId="77777777" w:rsidR="00ED4339" w:rsidRPr="00F3337E" w:rsidRDefault="00ED4339" w:rsidP="00ED4339">
      <w:pPr>
        <w:rPr>
          <w:sz w:val="18"/>
          <w:szCs w:val="18"/>
          <w:lang w:bidi="he-IL"/>
        </w:rPr>
      </w:pPr>
      <w:hyperlink r:id="rId69" w:history="1">
        <w:r w:rsidRPr="00F3337E">
          <w:rPr>
            <w:rStyle w:val="Hyperlink"/>
            <w:sz w:val="18"/>
            <w:szCs w:val="18"/>
            <w:lang w:bidi="he-IL"/>
          </w:rPr>
          <w:t>https://www.youtube.com/watch?v=SjrjCuuZB3I</w:t>
        </w:r>
      </w:hyperlink>
      <w:r w:rsidRPr="00F3337E">
        <w:rPr>
          <w:sz w:val="18"/>
          <w:szCs w:val="18"/>
          <w:lang w:bidi="he-IL"/>
        </w:rPr>
        <w:t xml:space="preserve"> </w:t>
      </w:r>
    </w:p>
    <w:p w14:paraId="174ED77D" w14:textId="77777777" w:rsidR="00ED4339" w:rsidRDefault="00ED4339" w:rsidP="00ED4339">
      <w:pPr>
        <w:rPr>
          <w:sz w:val="24"/>
          <w:szCs w:val="24"/>
          <w:lang w:bidi="he-IL"/>
        </w:rPr>
      </w:pPr>
    </w:p>
    <w:p w14:paraId="46AD8803" w14:textId="77777777" w:rsidR="00ED4339" w:rsidRDefault="00ED4339" w:rsidP="00ED4339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“The Other Side,” World Affairs Council of Greater Houston April 24, 2016</w:t>
      </w:r>
    </w:p>
    <w:p w14:paraId="0A47BE60" w14:textId="77777777" w:rsidR="00ED4339" w:rsidRPr="009227D7" w:rsidRDefault="00ED4339" w:rsidP="00ED4339">
      <w:pPr>
        <w:rPr>
          <w:sz w:val="18"/>
          <w:szCs w:val="18"/>
          <w:lang w:bidi="he-IL"/>
        </w:rPr>
      </w:pPr>
      <w:hyperlink r:id="rId70" w:history="1">
        <w:r w:rsidRPr="00882080">
          <w:rPr>
            <w:rStyle w:val="Hyperlink"/>
            <w:sz w:val="18"/>
            <w:szCs w:val="18"/>
            <w:lang w:bidi="he-IL"/>
          </w:rPr>
          <w:t>https://www.youtube.com/watch?v=gZ-YMTbxCIQ</w:t>
        </w:r>
      </w:hyperlink>
      <w:r>
        <w:rPr>
          <w:sz w:val="18"/>
          <w:szCs w:val="18"/>
          <w:lang w:bidi="he-IL"/>
        </w:rPr>
        <w:t xml:space="preserve"> </w:t>
      </w:r>
    </w:p>
    <w:p w14:paraId="7D5F0FD6" w14:textId="77777777" w:rsidR="00ED4339" w:rsidRDefault="00ED4339" w:rsidP="00ED4339">
      <w:pPr>
        <w:rPr>
          <w:sz w:val="24"/>
          <w:szCs w:val="24"/>
          <w:lang w:bidi="he-IL"/>
        </w:rPr>
      </w:pPr>
    </w:p>
    <w:p w14:paraId="42EF6FF7" w14:textId="77777777" w:rsidR="00ED4339" w:rsidRDefault="00ED4339" w:rsidP="00ED4339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“Of Shalom and Salaam” (Friday Times of Pakistan, 2016)</w:t>
      </w:r>
    </w:p>
    <w:p w14:paraId="76A72DDE" w14:textId="77777777" w:rsidR="00ED4339" w:rsidRPr="008439DC" w:rsidRDefault="00ED4339" w:rsidP="00ED4339">
      <w:pPr>
        <w:rPr>
          <w:lang w:bidi="he-IL"/>
        </w:rPr>
      </w:pPr>
      <w:hyperlink r:id="rId71" w:history="1">
        <w:r w:rsidRPr="00110780">
          <w:rPr>
            <w:rStyle w:val="Hyperlink"/>
            <w:lang w:bidi="he-IL"/>
          </w:rPr>
          <w:t>http://www.thefridaytimes.com/tft/of-shalom-and-salaam/</w:t>
        </w:r>
      </w:hyperlink>
      <w:r>
        <w:rPr>
          <w:lang w:bidi="he-IL"/>
        </w:rPr>
        <w:t xml:space="preserve"> </w:t>
      </w:r>
    </w:p>
    <w:p w14:paraId="0697A75F" w14:textId="77777777" w:rsidR="00ED4339" w:rsidRDefault="00ED4339" w:rsidP="00ED4339">
      <w:pPr>
        <w:rPr>
          <w:sz w:val="24"/>
          <w:szCs w:val="24"/>
          <w:lang w:bidi="he-IL"/>
        </w:rPr>
      </w:pPr>
    </w:p>
    <w:p w14:paraId="02FC9599" w14:textId="77777777" w:rsidR="00ED4339" w:rsidRDefault="00ED4339" w:rsidP="00ED4339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“Muslim Violence through a Jewish Lens” Dec. 3, 2015</w:t>
      </w:r>
    </w:p>
    <w:p w14:paraId="2F03B6E5" w14:textId="77777777" w:rsidR="00ED4339" w:rsidRPr="009473CB" w:rsidRDefault="00ED4339" w:rsidP="00ED4339">
      <w:pPr>
        <w:rPr>
          <w:sz w:val="18"/>
          <w:szCs w:val="18"/>
          <w:lang w:bidi="he-IL"/>
        </w:rPr>
      </w:pPr>
      <w:hyperlink r:id="rId72" w:history="1">
        <w:r w:rsidRPr="00190F5E">
          <w:rPr>
            <w:rStyle w:val="Hyperlink"/>
            <w:sz w:val="18"/>
            <w:szCs w:val="18"/>
            <w:lang w:bidi="he-IL"/>
          </w:rPr>
          <w:t>https://soundcloud.com/collegecommons/rabbi-dr-reuven-firestone</w:t>
        </w:r>
      </w:hyperlink>
      <w:r>
        <w:rPr>
          <w:sz w:val="18"/>
          <w:szCs w:val="18"/>
          <w:lang w:bidi="he-IL"/>
        </w:rPr>
        <w:t xml:space="preserve"> </w:t>
      </w:r>
    </w:p>
    <w:p w14:paraId="3C8C3E65" w14:textId="77777777" w:rsidR="00ED4339" w:rsidRDefault="00ED4339" w:rsidP="00ED4339">
      <w:pPr>
        <w:rPr>
          <w:sz w:val="24"/>
          <w:szCs w:val="24"/>
          <w:lang w:bidi="he-IL"/>
        </w:rPr>
      </w:pPr>
    </w:p>
    <w:p w14:paraId="6B4272F1" w14:textId="77777777" w:rsidR="00ED4339" w:rsidRDefault="00ED4339" w:rsidP="00ED4339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United States Pakistan Interreligious Consortium (UPIC, Islamabad, 2014)</w:t>
      </w:r>
    </w:p>
    <w:p w14:paraId="6F4087FA" w14:textId="77777777" w:rsidR="00ED4339" w:rsidRDefault="00ED4339" w:rsidP="00ED4339">
      <w:pPr>
        <w:rPr>
          <w:sz w:val="24"/>
          <w:szCs w:val="24"/>
          <w:lang w:bidi="he-IL"/>
        </w:rPr>
      </w:pPr>
      <w:hyperlink r:id="rId73" w:history="1">
        <w:r w:rsidRPr="001A0A4D">
          <w:rPr>
            <w:rStyle w:val="Hyperlink"/>
            <w:lang w:bidi="he-IL"/>
          </w:rPr>
          <w:t>https://vimeo.com/89529806</w:t>
        </w:r>
      </w:hyperlink>
    </w:p>
    <w:p w14:paraId="19AD688D" w14:textId="77777777" w:rsidR="00ED4339" w:rsidRDefault="00ED4339" w:rsidP="00ED4339">
      <w:pPr>
        <w:rPr>
          <w:sz w:val="24"/>
          <w:szCs w:val="24"/>
          <w:lang w:bidi="he-IL"/>
        </w:rPr>
      </w:pPr>
    </w:p>
    <w:p w14:paraId="2C909DE6" w14:textId="77777777" w:rsidR="00ED4339" w:rsidRDefault="00ED4339" w:rsidP="00ED4339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“Jews in the Qur’an, Jews on the Qur’an” (Book of Life podcast, 2012)</w:t>
      </w:r>
    </w:p>
    <w:p w14:paraId="43064EA1" w14:textId="77777777" w:rsidR="00ED4339" w:rsidRDefault="00ED4339" w:rsidP="00ED4339">
      <w:pPr>
        <w:rPr>
          <w:rStyle w:val="Hyperlink"/>
          <w:lang w:bidi="he-IL"/>
        </w:rPr>
      </w:pPr>
      <w:hyperlink r:id="rId74" w:history="1">
        <w:r>
          <w:rPr>
            <w:rStyle w:val="Hyperlink"/>
            <w:lang w:bidi="he-IL"/>
          </w:rPr>
          <w:t>http://www.jewishbooks.blogspot.com/2012/07/reuven-firesteon-jews-and-muslims.html</w:t>
        </w:r>
      </w:hyperlink>
    </w:p>
    <w:p w14:paraId="64035AAA" w14:textId="77777777" w:rsidR="00ED4339" w:rsidRDefault="00ED4339" w:rsidP="00ED4339">
      <w:pPr>
        <w:rPr>
          <w:sz w:val="24"/>
          <w:szCs w:val="24"/>
          <w:lang w:bidi="he-IL"/>
        </w:rPr>
      </w:pPr>
    </w:p>
    <w:p w14:paraId="6FBA2657" w14:textId="77777777" w:rsidR="00ED4339" w:rsidRDefault="00ED4339" w:rsidP="00ED4339">
      <w:pPr>
        <w:rPr>
          <w:sz w:val="24"/>
          <w:szCs w:val="24"/>
          <w:lang w:bidi="he-IL"/>
        </w:rPr>
      </w:pPr>
      <w:r w:rsidRPr="00947A16">
        <w:rPr>
          <w:sz w:val="24"/>
          <w:szCs w:val="24"/>
          <w:lang w:bidi="he-IL"/>
        </w:rPr>
        <w:t xml:space="preserve">“The Force of Faith: Conflict in the Abrahamic Traditions </w:t>
      </w:r>
      <w:r>
        <w:rPr>
          <w:sz w:val="24"/>
          <w:szCs w:val="24"/>
          <w:lang w:bidi="he-IL"/>
        </w:rPr>
        <w:t>and the Impact on Military Oper</w:t>
      </w:r>
      <w:r w:rsidRPr="00947A16">
        <w:rPr>
          <w:sz w:val="24"/>
          <w:szCs w:val="24"/>
          <w:lang w:bidi="he-IL"/>
        </w:rPr>
        <w:t>ations in the Middle East”</w:t>
      </w:r>
      <w:r>
        <w:rPr>
          <w:sz w:val="24"/>
          <w:szCs w:val="24"/>
          <w:lang w:bidi="he-IL"/>
        </w:rPr>
        <w:t xml:space="preserve"> (Defense Language Inst. Foreign Language Center, 2010)</w:t>
      </w:r>
    </w:p>
    <w:p w14:paraId="535DB7BD" w14:textId="77777777" w:rsidR="00ED4339" w:rsidRDefault="00ED4339" w:rsidP="00ED4339">
      <w:pPr>
        <w:rPr>
          <w:rStyle w:val="Hyperlink"/>
          <w:lang w:bidi="he-IL"/>
        </w:rPr>
      </w:pPr>
      <w:hyperlink r:id="rId75" w:history="1">
        <w:r>
          <w:rPr>
            <w:rStyle w:val="Hyperlink"/>
            <w:lang w:bidi="he-IL"/>
          </w:rPr>
          <w:t>http://www.youtube.com/watch?v=Qpvf5wCQAL0</w:t>
        </w:r>
      </w:hyperlink>
    </w:p>
    <w:p w14:paraId="4D5EA94C" w14:textId="77777777" w:rsidR="00ED4339" w:rsidRDefault="00ED4339" w:rsidP="00ED4339">
      <w:pPr>
        <w:rPr>
          <w:sz w:val="24"/>
          <w:szCs w:val="24"/>
          <w:lang w:bidi="he-IL"/>
        </w:rPr>
      </w:pPr>
    </w:p>
    <w:p w14:paraId="4391A811" w14:textId="77777777" w:rsidR="00ED4339" w:rsidRDefault="00ED4339" w:rsidP="00ED4339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“Who Are the Real Chosen People?” U. of California Television (UCTV, Oct. 2009)</w:t>
      </w:r>
    </w:p>
    <w:p w14:paraId="45E97DC0" w14:textId="77777777" w:rsidR="00ED4339" w:rsidRPr="000A13A7" w:rsidRDefault="00ED4339" w:rsidP="00ED4339">
      <w:pPr>
        <w:rPr>
          <w:sz w:val="18"/>
          <w:szCs w:val="18"/>
          <w:lang w:bidi="he-IL"/>
        </w:rPr>
      </w:pPr>
      <w:hyperlink r:id="rId76" w:history="1">
        <w:r w:rsidRPr="000A13A7">
          <w:rPr>
            <w:rStyle w:val="Hyperlink"/>
            <w:sz w:val="18"/>
            <w:szCs w:val="18"/>
            <w:lang w:bidi="he-IL"/>
          </w:rPr>
          <w:t>https://www.youtube.com/watch?v=pbFEgr2kRzw</w:t>
        </w:r>
      </w:hyperlink>
    </w:p>
    <w:p w14:paraId="298A05F8" w14:textId="77777777" w:rsidR="00ED4339" w:rsidRDefault="00ED4339" w:rsidP="00ED4339">
      <w:pPr>
        <w:rPr>
          <w:sz w:val="24"/>
          <w:szCs w:val="24"/>
          <w:lang w:bidi="he-IL"/>
        </w:rPr>
      </w:pPr>
    </w:p>
    <w:p w14:paraId="2F13BF0E" w14:textId="77777777" w:rsidR="00ED4339" w:rsidRDefault="00ED4339" w:rsidP="00ED4339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“On Ishmael,” Sixth and I Historic Synagogue (Fora TV, Sept. 18, 2008)</w:t>
      </w:r>
    </w:p>
    <w:p w14:paraId="23954C43" w14:textId="77777777" w:rsidR="00ED4339" w:rsidRDefault="00ED4339" w:rsidP="00ED4339">
      <w:pPr>
        <w:rPr>
          <w:sz w:val="18"/>
          <w:szCs w:val="18"/>
          <w:lang w:bidi="he-IL"/>
        </w:rPr>
      </w:pPr>
      <w:hyperlink r:id="rId77" w:history="1">
        <w:r w:rsidRPr="0099051B">
          <w:rPr>
            <w:rStyle w:val="Hyperlink"/>
            <w:sz w:val="18"/>
            <w:szCs w:val="18"/>
            <w:lang w:bidi="he-IL"/>
          </w:rPr>
          <w:t>https://www.youtube.com/watch?v=LfUBFqm3o2M&amp;t=203s</w:t>
        </w:r>
      </w:hyperlink>
    </w:p>
    <w:p w14:paraId="319B6774" w14:textId="77777777" w:rsidR="00ED4339" w:rsidRDefault="00ED4339" w:rsidP="00ED4339">
      <w:pPr>
        <w:rPr>
          <w:sz w:val="24"/>
          <w:szCs w:val="24"/>
          <w:lang w:bidi="he-IL"/>
        </w:rPr>
      </w:pPr>
    </w:p>
    <w:p w14:paraId="31DCA110" w14:textId="77777777" w:rsidR="00ED4339" w:rsidRPr="002533B6" w:rsidRDefault="00ED4339" w:rsidP="00ED4339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“Three Faiths, One God: Judaism, Christianity, Islam” (Auteur Productions, 2005) </w:t>
      </w:r>
      <w:hyperlink r:id="rId78" w:history="1">
        <w:r>
          <w:rPr>
            <w:rStyle w:val="Hyperlink"/>
            <w:lang w:bidi="he-IL"/>
          </w:rPr>
          <w:t>http://www.3faiths1god.com/pubs/press_release.pdf</w:t>
        </w:r>
      </w:hyperlink>
    </w:p>
    <w:p w14:paraId="781BA712" w14:textId="77777777" w:rsidR="00ED4339" w:rsidRDefault="00ED4339" w:rsidP="00ED4339">
      <w:pPr>
        <w:rPr>
          <w:sz w:val="24"/>
          <w:szCs w:val="24"/>
          <w:lang w:bidi="he-IL"/>
        </w:rPr>
      </w:pPr>
    </w:p>
    <w:p w14:paraId="57E54996" w14:textId="77777777" w:rsidR="00ED4339" w:rsidRDefault="00ED4339" w:rsidP="00ED4339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“Muhammad: Legacy of a Prophet” (Kikim Media, 2002)</w:t>
      </w:r>
    </w:p>
    <w:p w14:paraId="1244D6A3" w14:textId="77777777" w:rsidR="00ED4339" w:rsidRPr="00947A16" w:rsidRDefault="00ED4339" w:rsidP="00ED4339">
      <w:pPr>
        <w:rPr>
          <w:sz w:val="24"/>
          <w:szCs w:val="24"/>
          <w:lang w:bidi="he-IL"/>
        </w:rPr>
      </w:pPr>
      <w:hyperlink r:id="rId79" w:history="1">
        <w:r>
          <w:rPr>
            <w:rStyle w:val="Hyperlink"/>
            <w:lang w:bidi="he-IL"/>
          </w:rPr>
          <w:t>http://www.kikim.com/xml/projects.php?projectId=4</w:t>
        </w:r>
      </w:hyperlink>
    </w:p>
    <w:p w14:paraId="75EAE834" w14:textId="77777777" w:rsidR="00ED4339" w:rsidRDefault="00ED4339" w:rsidP="00ED4339">
      <w:pPr>
        <w:rPr>
          <w:sz w:val="24"/>
          <w:szCs w:val="24"/>
          <w:u w:val="single"/>
          <w:lang w:bidi="he-IL"/>
        </w:rPr>
      </w:pPr>
    </w:p>
    <w:p w14:paraId="4FDB0D8C" w14:textId="77777777" w:rsidR="00ED4339" w:rsidRDefault="00ED4339" w:rsidP="00ED4339">
      <w:pPr>
        <w:rPr>
          <w:sz w:val="24"/>
          <w:szCs w:val="24"/>
          <w:u w:val="single"/>
          <w:lang w:bidi="he-IL"/>
        </w:rPr>
      </w:pPr>
    </w:p>
    <w:p w14:paraId="21A39B0A" w14:textId="77777777" w:rsidR="00ED4339" w:rsidRDefault="00ED4339" w:rsidP="00ED4339">
      <w:pPr>
        <w:rPr>
          <w:sz w:val="24"/>
          <w:szCs w:val="24"/>
          <w:u w:val="single"/>
          <w:lang w:bidi="he-IL"/>
        </w:rPr>
      </w:pPr>
      <w:r>
        <w:rPr>
          <w:sz w:val="24"/>
          <w:szCs w:val="24"/>
          <w:u w:val="single"/>
          <w:lang w:bidi="he-IL"/>
        </w:rPr>
        <w:t>RECORDED INTERVIEWS &amp; LECTURES (representative selection only)</w:t>
      </w:r>
    </w:p>
    <w:p w14:paraId="1C7F86AF" w14:textId="77777777" w:rsidR="00ED4339" w:rsidRDefault="00ED4339" w:rsidP="00ED4339">
      <w:pPr>
        <w:rPr>
          <w:sz w:val="24"/>
          <w:szCs w:val="24"/>
          <w:u w:val="single"/>
          <w:lang w:bidi="he-IL"/>
        </w:rPr>
      </w:pPr>
    </w:p>
    <w:p w14:paraId="635E95F4" w14:textId="77777777" w:rsidR="00ED4339" w:rsidRDefault="00ED4339" w:rsidP="00ED4339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“Antisemitism and the Qur’an.” From “Antisemitism in South Asia: Comparative Perspective” seminar series. Feb. 18, 2021</w:t>
      </w:r>
    </w:p>
    <w:p w14:paraId="3EAB9C30" w14:textId="77777777" w:rsidR="00ED4339" w:rsidRPr="00D701E2" w:rsidRDefault="00ED4339" w:rsidP="00ED4339">
      <w:pPr>
        <w:rPr>
          <w:lang w:bidi="he-IL"/>
        </w:rPr>
      </w:pPr>
      <w:hyperlink r:id="rId80" w:history="1">
        <w:r w:rsidRPr="00D701E2">
          <w:rPr>
            <w:rStyle w:val="Hyperlink"/>
            <w:lang w:bidi="he-IL"/>
          </w:rPr>
          <w:t>https://www.youtube.com/watch?v=1CqkA4Wu7uo&amp;list=PLWATWfh7yR9dpJ01hwOmgRwi2vgNKvoWd&amp;index=2&amp;ab_channel=InstitutefortheStudyofGlobalAntisemitismandPolicy</w:t>
        </w:r>
      </w:hyperlink>
      <w:r w:rsidRPr="00D701E2">
        <w:rPr>
          <w:lang w:bidi="he-IL"/>
        </w:rPr>
        <w:t xml:space="preserve">  </w:t>
      </w:r>
    </w:p>
    <w:p w14:paraId="5893C284" w14:textId="77777777" w:rsidR="00ED4339" w:rsidRPr="00D701E2" w:rsidRDefault="00ED4339" w:rsidP="00ED4339">
      <w:pPr>
        <w:rPr>
          <w:lang w:bidi="he-IL"/>
        </w:rPr>
      </w:pPr>
    </w:p>
    <w:p w14:paraId="379A1D11" w14:textId="77777777" w:rsidR="00ED4339" w:rsidRDefault="00ED4339" w:rsidP="00ED4339">
      <w:pPr>
        <w:rPr>
          <w:lang w:bidi="he-IL"/>
        </w:rPr>
      </w:pPr>
    </w:p>
    <w:p w14:paraId="2E59EA39" w14:textId="77777777" w:rsidR="00ED4339" w:rsidRPr="00847AB6" w:rsidRDefault="00ED4339" w:rsidP="00ED4339">
      <w:pPr>
        <w:rPr>
          <w:rFonts w:cstheme="minorBidi"/>
          <w:sz w:val="24"/>
          <w:szCs w:val="24"/>
          <w:lang w:val="de-DE" w:bidi="ar-SY"/>
        </w:rPr>
      </w:pPr>
      <w:r w:rsidRPr="00847AB6">
        <w:rPr>
          <w:sz w:val="24"/>
          <w:szCs w:val="24"/>
          <w:lang w:bidi="he-IL"/>
        </w:rPr>
        <w:t>“Holy War in Judaism.” J</w:t>
      </w:r>
      <w:r w:rsidRPr="00847AB6">
        <w:rPr>
          <w:rFonts w:cstheme="minorBidi"/>
          <w:sz w:val="24"/>
          <w:szCs w:val="24"/>
          <w:lang w:val="de-DE" w:bidi="ar-SY"/>
        </w:rPr>
        <w:t>üdisches Museum Hohenems</w:t>
      </w:r>
      <w:r>
        <w:rPr>
          <w:rFonts w:cstheme="minorBidi"/>
          <w:sz w:val="24"/>
          <w:szCs w:val="24"/>
          <w:lang w:val="de-DE" w:bidi="ar-SY"/>
        </w:rPr>
        <w:t>, Austria</w:t>
      </w:r>
      <w:r w:rsidRPr="00847AB6">
        <w:rPr>
          <w:rFonts w:cstheme="minorBidi"/>
          <w:sz w:val="24"/>
          <w:szCs w:val="24"/>
          <w:lang w:val="de-DE" w:bidi="ar-SY"/>
        </w:rPr>
        <w:t>. Aug. 5, 2018.</w:t>
      </w:r>
    </w:p>
    <w:p w14:paraId="4A7B4667" w14:textId="77777777" w:rsidR="00ED4339" w:rsidRPr="00847AB6" w:rsidRDefault="00ED4339" w:rsidP="00ED4339">
      <w:pPr>
        <w:rPr>
          <w:rFonts w:cstheme="minorBidi"/>
          <w:lang w:val="de-DE" w:bidi="ar-SY"/>
        </w:rPr>
      </w:pPr>
      <w:hyperlink r:id="rId81" w:history="1">
        <w:r w:rsidRPr="007D19A2">
          <w:rPr>
            <w:rStyle w:val="Hyperlink"/>
            <w:rFonts w:cstheme="minorBidi"/>
            <w:lang w:val="de-DE" w:bidi="ar-SY"/>
          </w:rPr>
          <w:t>https://www.youtube.com/watch?v=173xGro0eiY&amp;ab_channel=peninsulajccpeninsulajcc</w:t>
        </w:r>
      </w:hyperlink>
      <w:r>
        <w:rPr>
          <w:rFonts w:cstheme="minorBidi"/>
          <w:lang w:val="de-DE" w:bidi="ar-SY"/>
        </w:rPr>
        <w:t xml:space="preserve"> </w:t>
      </w:r>
    </w:p>
    <w:p w14:paraId="7648B202" w14:textId="77777777" w:rsidR="00ED4339" w:rsidRDefault="00ED4339" w:rsidP="00ED4339">
      <w:pPr>
        <w:rPr>
          <w:lang w:bidi="he-IL"/>
        </w:rPr>
      </w:pPr>
    </w:p>
    <w:p w14:paraId="5DE1F9B3" w14:textId="77777777" w:rsidR="00ED4339" w:rsidRPr="003B6B68" w:rsidRDefault="00ED4339" w:rsidP="00ED4339">
      <w:pPr>
        <w:rPr>
          <w:sz w:val="24"/>
          <w:szCs w:val="24"/>
          <w:lang w:bidi="he-IL"/>
        </w:rPr>
      </w:pPr>
      <w:r w:rsidRPr="003B6B68">
        <w:rPr>
          <w:sz w:val="24"/>
          <w:szCs w:val="24"/>
          <w:lang w:bidi="he-IL"/>
        </w:rPr>
        <w:t xml:space="preserve">“Muslims and Jews are ‘manipulated by fear’ </w:t>
      </w:r>
    </w:p>
    <w:p w14:paraId="41353559" w14:textId="77777777" w:rsidR="00ED4339" w:rsidRPr="009B251A" w:rsidRDefault="00ED4339" w:rsidP="00ED4339">
      <w:pPr>
        <w:rPr>
          <w:sz w:val="24"/>
          <w:szCs w:val="24"/>
          <w:lang w:val="de-DE" w:bidi="he-IL"/>
        </w:rPr>
      </w:pPr>
      <w:r w:rsidRPr="009B251A">
        <w:rPr>
          <w:sz w:val="24"/>
          <w:szCs w:val="24"/>
          <w:lang w:val="de-DE" w:bidi="he-IL"/>
        </w:rPr>
        <w:t>Deutsche Welle April 26, 2018.</w:t>
      </w:r>
    </w:p>
    <w:p w14:paraId="314C71B2" w14:textId="77777777" w:rsidR="00ED4339" w:rsidRPr="009B251A" w:rsidRDefault="00ED4339" w:rsidP="00ED4339">
      <w:pPr>
        <w:rPr>
          <w:lang w:val="de-DE" w:bidi="he-IL"/>
        </w:rPr>
      </w:pPr>
      <w:hyperlink r:id="rId82" w:history="1">
        <w:r w:rsidRPr="009B251A">
          <w:rPr>
            <w:rStyle w:val="Hyperlink"/>
            <w:lang w:val="de-DE" w:bidi="he-IL"/>
          </w:rPr>
          <w:t>http://www.dw.com/en/reuven-firestone-muslims-and-jews-are-manipulated-by-fear/a-43552683</w:t>
        </w:r>
      </w:hyperlink>
      <w:r w:rsidRPr="009B251A">
        <w:rPr>
          <w:lang w:val="de-DE" w:bidi="he-IL"/>
        </w:rPr>
        <w:t xml:space="preserve"> </w:t>
      </w:r>
    </w:p>
    <w:p w14:paraId="5CB295C0" w14:textId="77777777" w:rsidR="00ED4339" w:rsidRDefault="00ED4339" w:rsidP="00ED4339">
      <w:pPr>
        <w:rPr>
          <w:lang w:val="de-DE" w:bidi="he-IL"/>
        </w:rPr>
      </w:pPr>
    </w:p>
    <w:p w14:paraId="4A27C9A8" w14:textId="77777777" w:rsidR="00ED4339" w:rsidRPr="009E6F2D" w:rsidRDefault="00ED4339" w:rsidP="00ED4339">
      <w:pPr>
        <w:rPr>
          <w:sz w:val="24"/>
          <w:szCs w:val="24"/>
          <w:lang w:bidi="he-IL"/>
        </w:rPr>
      </w:pPr>
      <w:r w:rsidRPr="009E6F2D">
        <w:rPr>
          <w:sz w:val="24"/>
          <w:szCs w:val="24"/>
          <w:lang w:bidi="he-IL"/>
        </w:rPr>
        <w:t xml:space="preserve">“Muslims and Jews.” </w:t>
      </w:r>
      <w:r>
        <w:rPr>
          <w:sz w:val="24"/>
          <w:szCs w:val="24"/>
          <w:lang w:bidi="he-IL"/>
        </w:rPr>
        <w:t>UNM (University of New Mexico)</w:t>
      </w:r>
      <w:r w:rsidRPr="009E6F2D">
        <w:rPr>
          <w:sz w:val="24"/>
          <w:szCs w:val="24"/>
          <w:lang w:bidi="he-IL"/>
        </w:rPr>
        <w:t>, Feb. 20, 20</w:t>
      </w:r>
      <w:r>
        <w:rPr>
          <w:sz w:val="24"/>
          <w:szCs w:val="24"/>
          <w:lang w:bidi="he-IL"/>
        </w:rPr>
        <w:t>1</w:t>
      </w:r>
      <w:r w:rsidRPr="009E6F2D">
        <w:rPr>
          <w:sz w:val="24"/>
          <w:szCs w:val="24"/>
          <w:lang w:bidi="he-IL"/>
        </w:rPr>
        <w:t>7</w:t>
      </w:r>
    </w:p>
    <w:p w14:paraId="737002E0" w14:textId="77777777" w:rsidR="00ED4339" w:rsidRPr="009E6F2D" w:rsidRDefault="00ED4339" w:rsidP="00ED4339">
      <w:pPr>
        <w:rPr>
          <w:lang w:bidi="he-IL"/>
        </w:rPr>
      </w:pPr>
      <w:hyperlink r:id="rId83" w:history="1">
        <w:r w:rsidRPr="007D19A2">
          <w:rPr>
            <w:rStyle w:val="Hyperlink"/>
            <w:lang w:bidi="he-IL"/>
          </w:rPr>
          <w:t>https://www.youtube.com/watch?v=HjsLQtW1xbg&amp;ab_channel=InstitutefortheStudyofGlobalAntisemitismandPolicyInstitutefortheStudyofGlobalAntisemitismandPolicy</w:t>
        </w:r>
      </w:hyperlink>
      <w:r>
        <w:rPr>
          <w:lang w:bidi="he-IL"/>
        </w:rPr>
        <w:t xml:space="preserve"> </w:t>
      </w:r>
    </w:p>
    <w:p w14:paraId="2B2B4B34" w14:textId="77777777" w:rsidR="00ED4339" w:rsidRDefault="00ED4339" w:rsidP="00ED4339">
      <w:pPr>
        <w:rPr>
          <w:lang w:val="de-DE" w:bidi="he-IL"/>
        </w:rPr>
      </w:pPr>
    </w:p>
    <w:p w14:paraId="36F0DF3C" w14:textId="77777777" w:rsidR="00ED4339" w:rsidRDefault="00ED4339" w:rsidP="00ED4339">
      <w:pPr>
        <w:rPr>
          <w:sz w:val="24"/>
          <w:szCs w:val="24"/>
          <w:lang w:bidi="he-IL"/>
        </w:rPr>
      </w:pPr>
      <w:r w:rsidRPr="002018A5">
        <w:rPr>
          <w:sz w:val="24"/>
          <w:szCs w:val="24"/>
          <w:lang w:bidi="he-IL"/>
        </w:rPr>
        <w:t>“</w:t>
      </w:r>
      <w:r>
        <w:rPr>
          <w:sz w:val="24"/>
          <w:szCs w:val="24"/>
          <w:lang w:bidi="he-IL"/>
        </w:rPr>
        <w:t>The Five Pillars of Islam and Judaism.” Feb. 3, 2017.</w:t>
      </w:r>
    </w:p>
    <w:p w14:paraId="51B0D65D" w14:textId="77777777" w:rsidR="00ED4339" w:rsidRPr="00513D34" w:rsidRDefault="00ED4339" w:rsidP="00ED4339">
      <w:pPr>
        <w:rPr>
          <w:lang w:bidi="he-IL"/>
        </w:rPr>
      </w:pPr>
      <w:hyperlink r:id="rId84" w:history="1">
        <w:r w:rsidRPr="00513D34">
          <w:rPr>
            <w:rStyle w:val="Hyperlink"/>
            <w:lang w:bidi="he-IL"/>
          </w:rPr>
          <w:t>https://www.youtube.com/watch?v=SjrjCuuZB3I&amp;t=3413s&amp;ab_channel=WorldAffairsCouncilofGreaterHoustonWorldAffairsCouncilofGreaterHouston</w:t>
        </w:r>
      </w:hyperlink>
      <w:r w:rsidRPr="00513D34">
        <w:rPr>
          <w:lang w:bidi="he-IL"/>
        </w:rPr>
        <w:t xml:space="preserve"> </w:t>
      </w:r>
    </w:p>
    <w:p w14:paraId="081C9843" w14:textId="77777777" w:rsidR="00ED4339" w:rsidRDefault="00ED4339" w:rsidP="00ED4339">
      <w:pPr>
        <w:rPr>
          <w:sz w:val="24"/>
          <w:szCs w:val="24"/>
          <w:lang w:bidi="he-IL"/>
        </w:rPr>
      </w:pPr>
    </w:p>
    <w:p w14:paraId="4C09FA16" w14:textId="77777777" w:rsidR="00ED4339" w:rsidRPr="002018A5" w:rsidRDefault="00ED4339" w:rsidP="00ED4339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“</w:t>
      </w:r>
      <w:r w:rsidRPr="002018A5">
        <w:rPr>
          <w:sz w:val="24"/>
          <w:szCs w:val="24"/>
          <w:lang w:bidi="he-IL"/>
        </w:rPr>
        <w:t>The Other Side” with Imam Rauf. World Affairs Council of Greater Houston. April 24, 2016.</w:t>
      </w:r>
    </w:p>
    <w:p w14:paraId="35CBFD3A" w14:textId="77777777" w:rsidR="00ED4339" w:rsidRPr="002018A5" w:rsidRDefault="00ED4339" w:rsidP="00ED4339">
      <w:pPr>
        <w:rPr>
          <w:lang w:bidi="he-IL"/>
        </w:rPr>
      </w:pPr>
      <w:hyperlink r:id="rId85" w:history="1">
        <w:r w:rsidRPr="007D19A2">
          <w:rPr>
            <w:rStyle w:val="Hyperlink"/>
            <w:lang w:bidi="he-IL"/>
          </w:rPr>
          <w:t>https://www.youtube.com/watch?v=gZ-YMTbxCIQ&amp;t=481s&amp;ab_channel=OfficeoftheMuftiOfficeoftheMufti</w:t>
        </w:r>
      </w:hyperlink>
      <w:r>
        <w:rPr>
          <w:lang w:bidi="he-IL"/>
        </w:rPr>
        <w:t xml:space="preserve"> </w:t>
      </w:r>
    </w:p>
    <w:p w14:paraId="6DBE6EBD" w14:textId="77777777" w:rsidR="00ED4339" w:rsidRDefault="00ED4339" w:rsidP="00ED4339">
      <w:pPr>
        <w:rPr>
          <w:lang w:val="de-DE" w:bidi="he-IL"/>
        </w:rPr>
      </w:pPr>
    </w:p>
    <w:p w14:paraId="3DAB2C3E" w14:textId="77777777" w:rsidR="00ED4339" w:rsidRPr="00053B59" w:rsidRDefault="00ED4339" w:rsidP="00ED4339">
      <w:pPr>
        <w:rPr>
          <w:sz w:val="24"/>
          <w:szCs w:val="24"/>
          <w:lang w:bidi="he-IL"/>
        </w:rPr>
      </w:pPr>
      <w:r w:rsidRPr="00053B59">
        <w:rPr>
          <w:sz w:val="24"/>
          <w:szCs w:val="24"/>
          <w:lang w:bidi="he-IL"/>
        </w:rPr>
        <w:t>“On Fethullah Gulen and Hismet (the Gulen Movement).” June 4, 2014.</w:t>
      </w:r>
    </w:p>
    <w:p w14:paraId="6ACD096F" w14:textId="77777777" w:rsidR="00ED4339" w:rsidRDefault="00ED4339" w:rsidP="00ED4339">
      <w:pPr>
        <w:rPr>
          <w:lang w:bidi="he-IL"/>
        </w:rPr>
      </w:pPr>
      <w:hyperlink r:id="rId86" w:history="1">
        <w:r w:rsidRPr="007D19A2">
          <w:rPr>
            <w:rStyle w:val="Hyperlink"/>
            <w:lang w:bidi="he-IL"/>
          </w:rPr>
          <w:t>https://www.youtube.com/watch?v=p5i4xdNhgGE&amp;ab_channel=SpectraMediaSpectraMedia</w:t>
        </w:r>
      </w:hyperlink>
    </w:p>
    <w:p w14:paraId="56EFC908" w14:textId="77777777" w:rsidR="00ED4339" w:rsidRPr="00053B59" w:rsidRDefault="00ED4339" w:rsidP="00ED4339">
      <w:pPr>
        <w:rPr>
          <w:lang w:bidi="he-IL"/>
        </w:rPr>
      </w:pPr>
    </w:p>
    <w:p w14:paraId="48000C5A" w14:textId="77777777" w:rsidR="00ED4339" w:rsidRPr="00455348" w:rsidRDefault="00ED4339" w:rsidP="00ED4339">
      <w:pPr>
        <w:rPr>
          <w:sz w:val="24"/>
          <w:szCs w:val="24"/>
          <w:lang w:bidi="he-IL"/>
        </w:rPr>
      </w:pPr>
      <w:r w:rsidRPr="00455348">
        <w:rPr>
          <w:sz w:val="24"/>
          <w:szCs w:val="24"/>
          <w:lang w:bidi="he-IL"/>
        </w:rPr>
        <w:t xml:space="preserve">“Azerbaijani People have had a Unique History” – and the “Middle East Conflict.” </w:t>
      </w:r>
      <w:r>
        <w:rPr>
          <w:sz w:val="24"/>
          <w:szCs w:val="24"/>
          <w:lang w:bidi="he-IL"/>
        </w:rPr>
        <w:t xml:space="preserve"> </w:t>
      </w:r>
      <w:r>
        <w:rPr>
          <w:i/>
          <w:iCs/>
          <w:sz w:val="24"/>
          <w:szCs w:val="24"/>
          <w:lang w:bidi="he-IL"/>
        </w:rPr>
        <w:t>News.AZ</w:t>
      </w:r>
      <w:r>
        <w:rPr>
          <w:sz w:val="24"/>
          <w:szCs w:val="24"/>
          <w:lang w:bidi="he-IL"/>
        </w:rPr>
        <w:t xml:space="preserve">.  </w:t>
      </w:r>
      <w:r w:rsidRPr="00455348">
        <w:rPr>
          <w:sz w:val="24"/>
          <w:szCs w:val="24"/>
          <w:lang w:bidi="he-IL"/>
        </w:rPr>
        <w:t>Feb. 23, 2013</w:t>
      </w:r>
      <w:r>
        <w:rPr>
          <w:sz w:val="24"/>
          <w:szCs w:val="24"/>
          <w:lang w:bidi="he-IL"/>
        </w:rPr>
        <w:t>.</w:t>
      </w:r>
    </w:p>
    <w:p w14:paraId="44E6A75F" w14:textId="77777777" w:rsidR="00ED4339" w:rsidRPr="00876A69" w:rsidRDefault="00ED4339" w:rsidP="00ED4339">
      <w:pPr>
        <w:rPr>
          <w:lang w:bidi="he-IL"/>
        </w:rPr>
      </w:pPr>
      <w:hyperlink r:id="rId87" w:history="1">
        <w:r w:rsidRPr="00F6173F">
          <w:rPr>
            <w:rStyle w:val="Hyperlink"/>
            <w:lang w:bidi="he-IL"/>
          </w:rPr>
          <w:t>http://www.news.az/articles/politics/77009</w:t>
        </w:r>
      </w:hyperlink>
      <w:r>
        <w:rPr>
          <w:lang w:bidi="he-IL"/>
        </w:rPr>
        <w:t xml:space="preserve"> </w:t>
      </w:r>
    </w:p>
    <w:p w14:paraId="5FAFB6B6" w14:textId="77777777" w:rsidR="00ED4339" w:rsidRDefault="00ED4339" w:rsidP="00ED4339">
      <w:pPr>
        <w:rPr>
          <w:sz w:val="24"/>
          <w:szCs w:val="24"/>
          <w:u w:val="single"/>
          <w:lang w:bidi="he-IL"/>
        </w:rPr>
      </w:pPr>
    </w:p>
    <w:p w14:paraId="73013DBB" w14:textId="77777777" w:rsidR="00ED4339" w:rsidRDefault="00ED4339" w:rsidP="00ED4339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“Does Judaism Sanction Holy War?” </w:t>
      </w:r>
      <w:r>
        <w:rPr>
          <w:i/>
          <w:iCs/>
          <w:sz w:val="24"/>
          <w:szCs w:val="24"/>
          <w:lang w:bidi="he-IL"/>
        </w:rPr>
        <w:t>Reform Judaism.</w:t>
      </w:r>
      <w:r>
        <w:rPr>
          <w:sz w:val="24"/>
          <w:szCs w:val="24"/>
          <w:lang w:bidi="he-IL"/>
        </w:rPr>
        <w:t xml:space="preserve"> Spring, 2013. </w:t>
      </w:r>
    </w:p>
    <w:p w14:paraId="11AA1211" w14:textId="77777777" w:rsidR="00ED4339" w:rsidRPr="00455348" w:rsidRDefault="00ED4339" w:rsidP="00ED4339">
      <w:pPr>
        <w:rPr>
          <w:lang w:bidi="he-IL"/>
        </w:rPr>
      </w:pPr>
      <w:hyperlink r:id="rId88" w:history="1">
        <w:r w:rsidRPr="00455348">
          <w:rPr>
            <w:rStyle w:val="Hyperlink"/>
            <w:lang w:bidi="he-IL"/>
          </w:rPr>
          <w:t>http://reformjudaismmag.org/Articles/index.cfm?id=3179</w:t>
        </w:r>
      </w:hyperlink>
    </w:p>
    <w:p w14:paraId="4483D5A4" w14:textId="77777777" w:rsidR="00ED4339" w:rsidRDefault="00ED4339" w:rsidP="00ED4339">
      <w:pPr>
        <w:rPr>
          <w:sz w:val="24"/>
          <w:szCs w:val="24"/>
          <w:lang w:bidi="he-IL"/>
        </w:rPr>
      </w:pPr>
    </w:p>
    <w:p w14:paraId="10A7C8A7" w14:textId="77777777" w:rsidR="00ED4339" w:rsidRPr="00D701E2" w:rsidRDefault="00ED4339" w:rsidP="00ED4339">
      <w:pPr>
        <w:rPr>
          <w:sz w:val="24"/>
          <w:szCs w:val="24"/>
        </w:rPr>
      </w:pPr>
      <w:r w:rsidRPr="00D701E2">
        <w:rPr>
          <w:sz w:val="24"/>
          <w:szCs w:val="24"/>
        </w:rPr>
        <w:t>“Fasting in Judaism.” Office of the Mufti. MUIS Singapore</w:t>
      </w:r>
    </w:p>
    <w:p w14:paraId="0FC95A81" w14:textId="77777777" w:rsidR="00ED4339" w:rsidRPr="00D701E2" w:rsidRDefault="00ED4339" w:rsidP="00ED4339">
      <w:hyperlink r:id="rId89" w:history="1">
        <w:r w:rsidRPr="007D19A2">
          <w:rPr>
            <w:rStyle w:val="Hyperlink"/>
          </w:rPr>
          <w:t>https://www.youtube.com/watch?v=m0hsZb4Q4z8&amp;ab_channel=InstitutefortheStudyofGlobalAntisemitismandPolicyInstitutefortheStudyofGlobalAntisemitismandPolicy</w:t>
        </w:r>
      </w:hyperlink>
      <w:r>
        <w:t xml:space="preserve"> </w:t>
      </w:r>
    </w:p>
    <w:p w14:paraId="3AA1C44E" w14:textId="77777777" w:rsidR="00ED4339" w:rsidRDefault="00ED4339" w:rsidP="00ED4339">
      <w:pPr>
        <w:rPr>
          <w:sz w:val="24"/>
          <w:szCs w:val="24"/>
          <w:lang w:bidi="he-IL"/>
        </w:rPr>
      </w:pPr>
    </w:p>
    <w:p w14:paraId="6AF4BC13" w14:textId="77777777" w:rsidR="00ED4339" w:rsidRPr="00B14C52" w:rsidRDefault="00ED4339" w:rsidP="00ED4339">
      <w:pPr>
        <w:pStyle w:val="Heading1"/>
        <w:shd w:val="clear" w:color="auto" w:fill="FFFFFF"/>
        <w:rPr>
          <w:rFonts w:cs="Times New Roman"/>
          <w:color w:val="000000"/>
        </w:rPr>
      </w:pPr>
      <w:r w:rsidRPr="00B14C52">
        <w:rPr>
          <w:rFonts w:cs="Times New Roman"/>
          <w:sz w:val="24"/>
          <w:szCs w:val="24"/>
        </w:rPr>
        <w:t>“</w:t>
      </w:r>
      <w:r w:rsidRPr="00B14C52">
        <w:rPr>
          <w:rFonts w:cs="Times New Roman"/>
          <w:color w:val="000000"/>
          <w:sz w:val="24"/>
          <w:szCs w:val="24"/>
        </w:rPr>
        <w:t xml:space="preserve">An Appreciation of Islam: Q&amp;A with Rabbi Reuven Firestone,” </w:t>
      </w:r>
      <w:r w:rsidRPr="00B14C52">
        <w:rPr>
          <w:rFonts w:cs="Times New Roman"/>
          <w:i/>
          <w:iCs/>
          <w:color w:val="000000"/>
          <w:sz w:val="24"/>
          <w:szCs w:val="24"/>
        </w:rPr>
        <w:t>Jewish Journal</w:t>
      </w:r>
      <w:r w:rsidRPr="00B14C52">
        <w:rPr>
          <w:rFonts w:cs="Times New Roman"/>
          <w:color w:val="000000"/>
          <w:sz w:val="24"/>
          <w:szCs w:val="24"/>
        </w:rPr>
        <w:t xml:space="preserve">. March 11, 2009. </w:t>
      </w:r>
      <w:hyperlink r:id="rId90" w:history="1">
        <w:r w:rsidRPr="00882080">
          <w:rPr>
            <w:rStyle w:val="Hyperlink"/>
          </w:rPr>
          <w:t>http://www.jewishjournal.com/community/article/an_appreciation_of_islam_qa_with_rabbi_reuven_firestone_20090311</w:t>
        </w:r>
      </w:hyperlink>
      <w:r>
        <w:rPr>
          <w:rFonts w:cs="Times New Roman"/>
          <w:color w:val="000000"/>
        </w:rPr>
        <w:t xml:space="preserve"> </w:t>
      </w:r>
    </w:p>
    <w:p w14:paraId="49E019A4" w14:textId="77777777" w:rsidR="00ED4339" w:rsidRDefault="00ED4339" w:rsidP="00ED4339">
      <w:pPr>
        <w:rPr>
          <w:sz w:val="24"/>
          <w:szCs w:val="24"/>
          <w:lang w:bidi="he-IL"/>
        </w:rPr>
      </w:pPr>
    </w:p>
    <w:p w14:paraId="3544826B" w14:textId="77777777" w:rsidR="00ED4339" w:rsidRPr="00A97451" w:rsidRDefault="00ED4339" w:rsidP="00ED4339">
      <w:pPr>
        <w:rPr>
          <w:rFonts w:cs="Times New Roman"/>
          <w:sz w:val="24"/>
          <w:szCs w:val="24"/>
        </w:rPr>
      </w:pPr>
      <w:r>
        <w:rPr>
          <w:rStyle w:val="apple-converted-space"/>
          <w:rFonts w:ascii="Arial" w:hAnsi="Arial" w:cs="Arial"/>
          <w:color w:val="000000"/>
        </w:rPr>
        <w:t> </w:t>
      </w:r>
      <w:r w:rsidRPr="00B14C52">
        <w:rPr>
          <w:rFonts w:cs="Times New Roman"/>
          <w:color w:val="000000"/>
          <w:sz w:val="24"/>
          <w:szCs w:val="24"/>
        </w:rPr>
        <w:t>“Al-Karama interviews the American rabbi accused of doing harm to Muslims.”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B14C52">
        <w:rPr>
          <w:rStyle w:val="apple-converted-space"/>
          <w:rFonts w:cs="Times New Roman"/>
          <w:color w:val="000000"/>
          <w:sz w:val="24"/>
          <w:szCs w:val="24"/>
        </w:rPr>
        <w:t xml:space="preserve"> July 9, 2007. </w:t>
      </w:r>
      <w:r w:rsidRPr="00A97451">
        <w:rPr>
          <w:rStyle w:val="apple-converted-space"/>
          <w:rFonts w:cs="Times New Roman"/>
          <w:i/>
          <w:iCs/>
          <w:color w:val="000000"/>
          <w:sz w:val="24"/>
          <w:szCs w:val="24"/>
        </w:rPr>
        <w:t>Al-Karama</w:t>
      </w:r>
      <w:r w:rsidRPr="00A97451">
        <w:rPr>
          <w:rStyle w:val="apple-converted-space"/>
          <w:rFonts w:cs="Times New Roman"/>
          <w:color w:val="000000"/>
          <w:sz w:val="24"/>
          <w:szCs w:val="24"/>
        </w:rPr>
        <w:t xml:space="preserve"> (Cairo)</w:t>
      </w:r>
      <w:r w:rsidRPr="00A97451">
        <w:rPr>
          <w:rStyle w:val="apple-converted-space"/>
          <w:rFonts w:cs="Times New Roman"/>
          <w:color w:val="000000"/>
        </w:rPr>
        <w:t xml:space="preserve"> </w:t>
      </w:r>
      <w:hyperlink r:id="rId91" w:history="1">
        <w:r w:rsidRPr="00A97451">
          <w:rPr>
            <w:rStyle w:val="Hyperlink"/>
          </w:rPr>
          <w:t>http://huc.edu/newspubs/pressroom/07/8/firestone.shtml</w:t>
        </w:r>
      </w:hyperlink>
      <w:r w:rsidRPr="00A97451">
        <w:rPr>
          <w:rStyle w:val="apple-converted-space"/>
          <w:rFonts w:cs="Times New Roman"/>
          <w:color w:val="000000"/>
        </w:rPr>
        <w:t xml:space="preserve"> </w:t>
      </w:r>
    </w:p>
    <w:p w14:paraId="204C148C" w14:textId="77777777" w:rsidR="00ED4339" w:rsidRPr="00A97451" w:rsidRDefault="00ED4339" w:rsidP="00ED4339">
      <w:pPr>
        <w:rPr>
          <w:sz w:val="24"/>
          <w:szCs w:val="24"/>
          <w:u w:val="single"/>
          <w:lang w:bidi="he-IL"/>
        </w:rPr>
      </w:pPr>
    </w:p>
    <w:p w14:paraId="21BCF1E3" w14:textId="77777777" w:rsidR="00ED4339" w:rsidRPr="00EF4C4C" w:rsidRDefault="00ED4339" w:rsidP="00ED4339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“Complexify.” </w:t>
      </w:r>
      <w:r>
        <w:rPr>
          <w:i/>
          <w:iCs/>
          <w:sz w:val="24"/>
          <w:szCs w:val="24"/>
          <w:lang w:bidi="he-IL"/>
        </w:rPr>
        <w:t>Reform Judaism</w:t>
      </w:r>
      <w:r>
        <w:rPr>
          <w:sz w:val="24"/>
          <w:szCs w:val="24"/>
          <w:lang w:bidi="he-IL"/>
        </w:rPr>
        <w:t>.</w:t>
      </w:r>
      <w:r>
        <w:rPr>
          <w:i/>
          <w:iCs/>
          <w:sz w:val="24"/>
          <w:szCs w:val="24"/>
          <w:lang w:bidi="he-IL"/>
        </w:rPr>
        <w:t xml:space="preserve"> </w:t>
      </w:r>
      <w:r>
        <w:rPr>
          <w:sz w:val="24"/>
          <w:szCs w:val="24"/>
          <w:lang w:bidi="he-IL"/>
        </w:rPr>
        <w:t xml:space="preserve">Winter, 2006. </w:t>
      </w:r>
      <w:hyperlink r:id="rId92" w:history="1">
        <w:r w:rsidRPr="00F6173F">
          <w:rPr>
            <w:rStyle w:val="Hyperlink"/>
            <w:lang w:bidi="he-IL"/>
          </w:rPr>
          <w:t>http://reformjudaismmag.org/Articles/index.cfm?id=1199</w:t>
        </w:r>
      </w:hyperlink>
      <w:r>
        <w:rPr>
          <w:lang w:bidi="he-IL"/>
        </w:rPr>
        <w:t xml:space="preserve"> </w:t>
      </w:r>
    </w:p>
    <w:p w14:paraId="68985FB0" w14:textId="77777777" w:rsidR="00ED4339" w:rsidRPr="00EF4C4C" w:rsidRDefault="00ED4339" w:rsidP="00ED4339">
      <w:pPr>
        <w:rPr>
          <w:sz w:val="24"/>
          <w:szCs w:val="24"/>
          <w:u w:val="single"/>
          <w:lang w:bidi="he-IL"/>
        </w:rPr>
      </w:pPr>
    </w:p>
    <w:p w14:paraId="389BD50E" w14:textId="77777777" w:rsidR="00ED4339" w:rsidRPr="005A5DBB" w:rsidRDefault="00ED4339" w:rsidP="00ED4339">
      <w:pPr>
        <w:rPr>
          <w:b/>
          <w:bCs/>
        </w:rPr>
      </w:pPr>
    </w:p>
    <w:p w14:paraId="166169D3" w14:textId="77777777" w:rsidR="00ED4339" w:rsidRDefault="00ED4339"/>
    <w:p w14:paraId="32E19A9D" w14:textId="77777777" w:rsidR="00ED4339" w:rsidRDefault="00ED4339" w:rsidP="00ED4339">
      <w:pPr>
        <w:rPr>
          <w:sz w:val="24"/>
          <w:szCs w:val="24"/>
          <w:u w:val="single"/>
          <w:lang w:bidi="he-IL"/>
        </w:rPr>
      </w:pPr>
      <w:r>
        <w:rPr>
          <w:sz w:val="24"/>
          <w:szCs w:val="24"/>
          <w:u w:val="single"/>
          <w:lang w:bidi="he-IL"/>
        </w:rPr>
        <w:t>REVIEWS:</w:t>
      </w:r>
    </w:p>
    <w:p w14:paraId="13F5435E" w14:textId="77777777" w:rsidR="00ED4339" w:rsidRDefault="00ED4339" w:rsidP="00ED4339">
      <w:pPr>
        <w:rPr>
          <w:sz w:val="24"/>
          <w:szCs w:val="24"/>
          <w:lang w:bidi="he-IL"/>
        </w:rPr>
      </w:pPr>
    </w:p>
    <w:p w14:paraId="432627D1" w14:textId="77777777" w:rsidR="00ED4339" w:rsidRPr="008530C4" w:rsidRDefault="00ED4339" w:rsidP="00ED4339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37. Adam Silverstein, </w:t>
      </w:r>
      <w:r>
        <w:rPr>
          <w:i/>
          <w:iCs/>
          <w:sz w:val="24"/>
          <w:szCs w:val="24"/>
          <w:lang w:bidi="he-IL"/>
        </w:rPr>
        <w:t>Veiling Esther: Unveiling Her Story: The Reception of a Biblical Book in Islamic Lands.</w:t>
      </w:r>
      <w:r>
        <w:rPr>
          <w:sz w:val="24"/>
          <w:szCs w:val="24"/>
          <w:lang w:bidi="he-IL"/>
        </w:rPr>
        <w:t xml:space="preserve"> Oxford: Oxford University, 2018, for </w:t>
      </w:r>
      <w:r>
        <w:rPr>
          <w:i/>
          <w:iCs/>
          <w:sz w:val="24"/>
          <w:szCs w:val="24"/>
          <w:lang w:bidi="he-IL"/>
        </w:rPr>
        <w:t>Medieval Encounters</w:t>
      </w:r>
      <w:r>
        <w:rPr>
          <w:sz w:val="24"/>
          <w:szCs w:val="24"/>
          <w:lang w:bidi="he-IL"/>
        </w:rPr>
        <w:t xml:space="preserve"> 26 (2020), 200-202.</w:t>
      </w:r>
    </w:p>
    <w:p w14:paraId="29D25F62" w14:textId="77777777" w:rsidR="00ED4339" w:rsidRDefault="00ED4339" w:rsidP="00ED4339">
      <w:pPr>
        <w:rPr>
          <w:sz w:val="24"/>
          <w:szCs w:val="24"/>
          <w:lang w:bidi="he-IL"/>
        </w:rPr>
      </w:pPr>
    </w:p>
    <w:p w14:paraId="06A20002" w14:textId="77777777" w:rsidR="00ED4339" w:rsidRPr="00954F1F" w:rsidRDefault="00ED4339" w:rsidP="00ED4339">
      <w:pPr>
        <w:rPr>
          <w:sz w:val="24"/>
          <w:szCs w:val="24"/>
          <w:lang w:bidi="he-IL"/>
        </w:rPr>
      </w:pPr>
      <w:r w:rsidRPr="00954F1F">
        <w:rPr>
          <w:sz w:val="24"/>
          <w:szCs w:val="24"/>
          <w:lang w:bidi="he-IL"/>
        </w:rPr>
        <w:t xml:space="preserve">36. </w:t>
      </w:r>
      <w:r w:rsidRPr="00954F1F">
        <w:rPr>
          <w:rFonts w:cs="Times New Roman"/>
          <w:color w:val="000000"/>
          <w:sz w:val="24"/>
          <w:szCs w:val="24"/>
          <w:lang w:bidi="he-IL"/>
        </w:rPr>
        <w:t xml:space="preserve">Yafiah </w:t>
      </w:r>
      <w:r w:rsidRPr="00954F1F">
        <w:rPr>
          <w:rFonts w:cs="Times New Roman"/>
          <w:color w:val="000000"/>
          <w:sz w:val="24"/>
          <w:szCs w:val="24"/>
        </w:rPr>
        <w:t xml:space="preserve">Katherine Randall, </w:t>
      </w:r>
      <w:r w:rsidRPr="00954F1F">
        <w:rPr>
          <w:rFonts w:cs="Times New Roman"/>
          <w:i/>
          <w:iCs/>
          <w:color w:val="000000"/>
          <w:sz w:val="24"/>
          <w:szCs w:val="24"/>
        </w:rPr>
        <w:t>Sufism and</w:t>
      </w:r>
      <w:r w:rsidRPr="005C2894">
        <w:rPr>
          <w:rFonts w:cs="Times New Roman"/>
          <w:i/>
          <w:iCs/>
          <w:color w:val="000000"/>
          <w:sz w:val="24"/>
          <w:szCs w:val="24"/>
        </w:rPr>
        <w:t xml:space="preserve"> Jewish-Muslim Relations: The Derekh Avraham Order in Israel</w:t>
      </w:r>
      <w:r w:rsidRPr="005C2894">
        <w:rPr>
          <w:rFonts w:cs="Times New Roman"/>
          <w:color w:val="000000"/>
          <w:sz w:val="24"/>
          <w:szCs w:val="24"/>
        </w:rPr>
        <w:t>. Routledge Sufi Series. London and New York: Routledge, 2016, for</w:t>
      </w:r>
      <w:r w:rsidRPr="005C2894">
        <w:rPr>
          <w:rStyle w:val="apple-converted-space"/>
          <w:rFonts w:cs="Times New Roman"/>
          <w:color w:val="000000"/>
          <w:sz w:val="24"/>
          <w:szCs w:val="24"/>
          <w:shd w:val="clear" w:color="auto" w:fill="FFFFFF"/>
        </w:rPr>
        <w:t> </w:t>
      </w:r>
      <w:r w:rsidRPr="004C1F3D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Interreligious Studies and Intercultural Theology</w:t>
      </w:r>
      <w:r w:rsidRPr="005C2894">
        <w:rPr>
          <w:rFonts w:cs="Times New Roman"/>
          <w:color w:val="000000"/>
          <w:sz w:val="24"/>
          <w:szCs w:val="24"/>
          <w:shd w:val="clear" w:color="auto" w:fill="FFFFFF"/>
        </w:rPr>
        <w:t>, forthcoming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.</w:t>
      </w:r>
    </w:p>
    <w:p w14:paraId="0FE6F232" w14:textId="77777777" w:rsidR="00ED4339" w:rsidRPr="00954F1F" w:rsidRDefault="00ED4339" w:rsidP="00ED4339">
      <w:pPr>
        <w:rPr>
          <w:sz w:val="24"/>
          <w:szCs w:val="24"/>
          <w:lang w:bidi="he-IL"/>
        </w:rPr>
      </w:pPr>
    </w:p>
    <w:p w14:paraId="29E614C0" w14:textId="77777777" w:rsidR="00ED4339" w:rsidRDefault="00ED4339" w:rsidP="00ED4339">
      <w:pPr>
        <w:rPr>
          <w:sz w:val="24"/>
          <w:szCs w:val="24"/>
        </w:rPr>
      </w:pPr>
      <w:r w:rsidRPr="00954F1F">
        <w:rPr>
          <w:rFonts w:cs="Times New Roman"/>
          <w:sz w:val="24"/>
          <w:szCs w:val="24"/>
          <w:lang w:bidi="he-IL"/>
        </w:rPr>
        <w:lastRenderedPageBreak/>
        <w:t>35</w:t>
      </w:r>
      <w:r w:rsidRPr="00954F1F">
        <w:rPr>
          <w:rFonts w:cs="Times New Roman"/>
          <w:color w:val="000000"/>
          <w:sz w:val="24"/>
          <w:szCs w:val="24"/>
          <w:lang w:bidi="he-IL"/>
        </w:rPr>
        <w:t xml:space="preserve">. </w:t>
      </w:r>
      <w:r w:rsidRPr="00954F1F">
        <w:rPr>
          <w:sz w:val="24"/>
          <w:szCs w:val="24"/>
        </w:rPr>
        <w:t xml:space="preserve">Robert C. Gregg, </w:t>
      </w:r>
      <w:r w:rsidRPr="00954F1F">
        <w:rPr>
          <w:i/>
          <w:iCs/>
          <w:sz w:val="24"/>
          <w:szCs w:val="24"/>
        </w:rPr>
        <w:t>Shared Stores, Rival Tellings: Early Encounters of Jews, Christians and Muslims</w:t>
      </w:r>
      <w:r w:rsidRPr="00954F1F">
        <w:rPr>
          <w:sz w:val="24"/>
          <w:szCs w:val="24"/>
        </w:rPr>
        <w:t xml:space="preserve">. Oxford: Oxford University Press, 2015.  xiii + 721 pages, 15 color plates and 41 b/w illustrations, for </w:t>
      </w:r>
      <w:r w:rsidRPr="00954F1F">
        <w:rPr>
          <w:i/>
          <w:iCs/>
          <w:sz w:val="24"/>
          <w:szCs w:val="24"/>
        </w:rPr>
        <w:t>Journal of Qur’anic Studies</w:t>
      </w:r>
      <w:r>
        <w:rPr>
          <w:sz w:val="24"/>
          <w:szCs w:val="24"/>
        </w:rPr>
        <w:t xml:space="preserve"> 21.1 (2019), 112-114</w:t>
      </w:r>
      <w:r w:rsidRPr="00954F1F">
        <w:rPr>
          <w:sz w:val="24"/>
          <w:szCs w:val="24"/>
        </w:rPr>
        <w:t>.</w:t>
      </w:r>
    </w:p>
    <w:p w14:paraId="7AB6C025" w14:textId="77777777" w:rsidR="00ED4339" w:rsidRPr="005C2894" w:rsidRDefault="00ED4339" w:rsidP="00ED4339">
      <w:pPr>
        <w:rPr>
          <w:rFonts w:cs="Times New Roman"/>
          <w:color w:val="000000"/>
          <w:sz w:val="24"/>
          <w:szCs w:val="24"/>
          <w:lang w:bidi="he-IL"/>
        </w:rPr>
      </w:pPr>
    </w:p>
    <w:p w14:paraId="4FF646B3" w14:textId="77777777" w:rsidR="00ED4339" w:rsidRDefault="00ED4339" w:rsidP="00ED4339">
      <w:pPr>
        <w:rPr>
          <w:sz w:val="24"/>
          <w:szCs w:val="24"/>
        </w:rPr>
      </w:pPr>
      <w:r w:rsidRPr="005C2894">
        <w:rPr>
          <w:color w:val="000000"/>
          <w:sz w:val="24"/>
          <w:szCs w:val="24"/>
          <w:lang w:bidi="he-IL"/>
        </w:rPr>
        <w:t xml:space="preserve">34. </w:t>
      </w:r>
      <w:r w:rsidRPr="005C2894">
        <w:rPr>
          <w:color w:val="000000"/>
          <w:sz w:val="24"/>
          <w:szCs w:val="24"/>
        </w:rPr>
        <w:t xml:space="preserve">Motti Inbari, </w:t>
      </w:r>
      <w:r w:rsidRPr="005C2894">
        <w:rPr>
          <w:i/>
          <w:iCs/>
          <w:color w:val="000000"/>
          <w:sz w:val="24"/>
          <w:szCs w:val="24"/>
        </w:rPr>
        <w:t>Jewish Radical Ultra-Orthodoxy confronts Modernity</w:t>
      </w:r>
      <w:r w:rsidRPr="007C4ED2">
        <w:rPr>
          <w:i/>
          <w:iCs/>
          <w:sz w:val="24"/>
          <w:szCs w:val="24"/>
        </w:rPr>
        <w:t>, Zionism and Women’s Equality</w:t>
      </w:r>
      <w:r w:rsidRPr="007C4ED2">
        <w:rPr>
          <w:sz w:val="24"/>
          <w:szCs w:val="24"/>
        </w:rPr>
        <w:t>. Cambridge: Cambridge University Press, 2016</w:t>
      </w:r>
      <w:r>
        <w:rPr>
          <w:sz w:val="24"/>
          <w:szCs w:val="24"/>
        </w:rPr>
        <w:t xml:space="preserve">, for </w:t>
      </w:r>
      <w:r>
        <w:rPr>
          <w:i/>
          <w:iCs/>
          <w:sz w:val="24"/>
          <w:szCs w:val="24"/>
        </w:rPr>
        <w:t>Journal of Religion and Violence</w:t>
      </w:r>
      <w:r>
        <w:rPr>
          <w:sz w:val="24"/>
          <w:szCs w:val="24"/>
        </w:rPr>
        <w:t xml:space="preserve"> 4.3 (2016), 399-404</w:t>
      </w:r>
    </w:p>
    <w:p w14:paraId="3603133A" w14:textId="77777777" w:rsidR="00ED4339" w:rsidRDefault="00ED4339" w:rsidP="00ED4339">
      <w:pPr>
        <w:rPr>
          <w:sz w:val="24"/>
          <w:szCs w:val="24"/>
          <w:lang w:bidi="he-IL"/>
        </w:rPr>
      </w:pPr>
    </w:p>
    <w:p w14:paraId="2F055583" w14:textId="77777777" w:rsidR="00ED4339" w:rsidRPr="0021167D" w:rsidRDefault="00ED4339" w:rsidP="00ED4339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33. </w:t>
      </w:r>
      <w:r w:rsidRPr="00FF126A">
        <w:rPr>
          <w:sz w:val="24"/>
        </w:rPr>
        <w:t xml:space="preserve">Guy G. Stroumsa, </w:t>
      </w:r>
      <w:r w:rsidRPr="00FF126A">
        <w:rPr>
          <w:i/>
          <w:iCs/>
          <w:sz w:val="24"/>
        </w:rPr>
        <w:t>The Making of the Abrahamic Religions in Late Antiquity</w:t>
      </w:r>
      <w:r w:rsidRPr="00FF126A">
        <w:rPr>
          <w:sz w:val="24"/>
        </w:rPr>
        <w:t>. Oxford: Oxford University Press, 2015</w:t>
      </w:r>
      <w:r>
        <w:rPr>
          <w:sz w:val="24"/>
        </w:rPr>
        <w:t xml:space="preserve">, for </w:t>
      </w:r>
      <w:r>
        <w:rPr>
          <w:i/>
          <w:iCs/>
          <w:sz w:val="24"/>
        </w:rPr>
        <w:t>Association for Jewish Studies Review</w:t>
      </w:r>
      <w:r>
        <w:rPr>
          <w:sz w:val="24"/>
        </w:rPr>
        <w:t xml:space="preserve"> 40.2 (2016), 421-423.</w:t>
      </w:r>
    </w:p>
    <w:p w14:paraId="7AAE5A54" w14:textId="77777777" w:rsidR="00ED4339" w:rsidRDefault="00ED4339" w:rsidP="00ED4339">
      <w:pPr>
        <w:rPr>
          <w:sz w:val="24"/>
          <w:szCs w:val="24"/>
          <w:lang w:bidi="he-IL"/>
        </w:rPr>
      </w:pPr>
    </w:p>
    <w:p w14:paraId="0DCC3D42" w14:textId="77777777" w:rsidR="00ED4339" w:rsidRPr="001C703D" w:rsidRDefault="00ED4339" w:rsidP="00ED4339">
      <w:pPr>
        <w:rPr>
          <w:rFonts w:cs="Times New Roman"/>
          <w:sz w:val="24"/>
          <w:szCs w:val="24"/>
          <w:lang w:bidi="he-IL"/>
        </w:rPr>
      </w:pPr>
      <w:r w:rsidRPr="001C703D">
        <w:rPr>
          <w:rFonts w:cs="Times New Roman"/>
          <w:sz w:val="24"/>
          <w:szCs w:val="24"/>
          <w:lang w:bidi="he-IL"/>
        </w:rPr>
        <w:t xml:space="preserve">32. </w:t>
      </w:r>
      <w:r w:rsidRPr="001C703D">
        <w:rPr>
          <w:rFonts w:cs="Times New Roman"/>
          <w:sz w:val="24"/>
          <w:szCs w:val="24"/>
        </w:rPr>
        <w:t xml:space="preserve">Devorah Schoenfeld, </w:t>
      </w:r>
      <w:r w:rsidRPr="001C703D">
        <w:rPr>
          <w:rFonts w:cs="Times New Roman"/>
          <w:i/>
          <w:iCs/>
          <w:sz w:val="24"/>
          <w:szCs w:val="24"/>
        </w:rPr>
        <w:t xml:space="preserve">Isaac on Jewish and Christian Altars: Polemic and Exegesis in Rashi and the </w:t>
      </w:r>
      <w:r w:rsidRPr="001C703D">
        <w:rPr>
          <w:rFonts w:cs="Times New Roman"/>
          <w:sz w:val="24"/>
          <w:szCs w:val="24"/>
        </w:rPr>
        <w:t xml:space="preserve">Glossa Ordinaria. New York: Fordham University Press, 2013, for </w:t>
      </w:r>
      <w:r w:rsidRPr="001C703D">
        <w:rPr>
          <w:rFonts w:cs="Times New Roman"/>
          <w:i/>
          <w:iCs/>
          <w:sz w:val="24"/>
          <w:szCs w:val="24"/>
        </w:rPr>
        <w:t>Irish Theological Quarterly</w:t>
      </w:r>
      <w:r w:rsidRPr="001C703D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81 (3), 2016, 319-321.</w:t>
      </w:r>
    </w:p>
    <w:p w14:paraId="6F56C073" w14:textId="77777777" w:rsidR="00ED4339" w:rsidRPr="001C703D" w:rsidRDefault="00ED4339" w:rsidP="00ED4339">
      <w:pPr>
        <w:rPr>
          <w:rFonts w:cs="Times New Roman"/>
          <w:sz w:val="24"/>
          <w:szCs w:val="24"/>
          <w:lang w:bidi="he-IL"/>
        </w:rPr>
      </w:pPr>
    </w:p>
    <w:p w14:paraId="6E21F3CF" w14:textId="77777777" w:rsidR="00ED4339" w:rsidRPr="001C703D" w:rsidRDefault="00ED4339" w:rsidP="00ED4339">
      <w:pPr>
        <w:rPr>
          <w:rFonts w:cs="Times New Roman"/>
          <w:sz w:val="24"/>
          <w:szCs w:val="24"/>
          <w:lang w:bidi="he-IL"/>
        </w:rPr>
      </w:pPr>
      <w:r w:rsidRPr="001C703D">
        <w:rPr>
          <w:rFonts w:cs="Times New Roman"/>
          <w:sz w:val="24"/>
          <w:szCs w:val="24"/>
          <w:lang w:bidi="he-IL"/>
        </w:rPr>
        <w:t xml:space="preserve">31. </w:t>
      </w:r>
      <w:r w:rsidRPr="001C703D">
        <w:rPr>
          <w:rFonts w:cs="Times New Roman"/>
          <w:color w:val="222222"/>
          <w:sz w:val="24"/>
          <w:szCs w:val="24"/>
        </w:rPr>
        <w:t xml:space="preserve">David Nirenberg, </w:t>
      </w:r>
      <w:r w:rsidRPr="001C703D">
        <w:rPr>
          <w:rFonts w:cs="Times New Roman"/>
          <w:i/>
          <w:iCs/>
          <w:color w:val="222222"/>
          <w:sz w:val="24"/>
          <w:szCs w:val="24"/>
        </w:rPr>
        <w:t>Neighboring Faiths: Christianity, Islam, and Judaism in the Middle Ages and Today</w:t>
      </w:r>
      <w:r w:rsidRPr="001C703D">
        <w:rPr>
          <w:rFonts w:cs="Times New Roman"/>
          <w:color w:val="222222"/>
          <w:sz w:val="24"/>
          <w:szCs w:val="24"/>
        </w:rPr>
        <w:t xml:space="preserve"> (Chicago: University of Chicago Press), 2014, for </w:t>
      </w:r>
      <w:r w:rsidRPr="001C703D">
        <w:rPr>
          <w:rFonts w:cs="Times New Roman"/>
          <w:i/>
          <w:iCs/>
          <w:color w:val="222222"/>
          <w:sz w:val="24"/>
          <w:szCs w:val="24"/>
        </w:rPr>
        <w:t>Speculum: A Journal of Medieval Studies</w:t>
      </w:r>
      <w:r>
        <w:rPr>
          <w:rFonts w:cs="Times New Roman"/>
          <w:color w:val="222222"/>
          <w:sz w:val="24"/>
          <w:szCs w:val="24"/>
        </w:rPr>
        <w:t xml:space="preserve"> 9/14 (October, 2016), 1146-1148</w:t>
      </w:r>
      <w:r w:rsidRPr="001C703D">
        <w:rPr>
          <w:rFonts w:cs="Times New Roman"/>
          <w:color w:val="222222"/>
          <w:sz w:val="24"/>
          <w:szCs w:val="24"/>
        </w:rPr>
        <w:t>.</w:t>
      </w:r>
    </w:p>
    <w:p w14:paraId="27934C1B" w14:textId="77777777" w:rsidR="00ED4339" w:rsidRPr="001C703D" w:rsidRDefault="00ED4339" w:rsidP="00ED4339">
      <w:pPr>
        <w:rPr>
          <w:rFonts w:cs="Times New Roman"/>
          <w:sz w:val="24"/>
          <w:szCs w:val="24"/>
          <w:lang w:bidi="he-IL"/>
        </w:rPr>
      </w:pPr>
    </w:p>
    <w:p w14:paraId="58DB5DAE" w14:textId="77777777" w:rsidR="00ED4339" w:rsidRPr="00537749" w:rsidRDefault="00ED4339" w:rsidP="00ED4339">
      <w:pPr>
        <w:rPr>
          <w:sz w:val="24"/>
          <w:szCs w:val="24"/>
          <w:lang w:bidi="he-IL"/>
        </w:rPr>
      </w:pPr>
      <w:r w:rsidRPr="001C703D">
        <w:rPr>
          <w:rFonts w:cs="Times New Roman"/>
          <w:sz w:val="24"/>
          <w:szCs w:val="24"/>
          <w:lang w:bidi="he-IL"/>
        </w:rPr>
        <w:t xml:space="preserve">30. Mohammad Hassan Khalil, </w:t>
      </w:r>
      <w:r w:rsidRPr="001C703D">
        <w:rPr>
          <w:rFonts w:cs="Times New Roman"/>
          <w:i/>
          <w:iCs/>
          <w:color w:val="000000"/>
          <w:sz w:val="24"/>
          <w:szCs w:val="24"/>
        </w:rPr>
        <w:t>Islam and the Fate of Others</w:t>
      </w:r>
      <w:r w:rsidRPr="001C703D">
        <w:rPr>
          <w:rFonts w:cs="Times New Roman"/>
          <w:color w:val="000000"/>
          <w:sz w:val="24"/>
          <w:szCs w:val="24"/>
        </w:rPr>
        <w:t xml:space="preserve"> (Oxford: Oxford University Press, 2012) and Mohammad Hassan Khalil (ed.), </w:t>
      </w:r>
      <w:r w:rsidRPr="001C703D">
        <w:rPr>
          <w:rFonts w:cs="Times New Roman"/>
          <w:i/>
          <w:iCs/>
          <w:color w:val="000000"/>
          <w:sz w:val="24"/>
          <w:szCs w:val="24"/>
        </w:rPr>
        <w:t>Between Heaven and Hell. Islam, Salvation,</w:t>
      </w:r>
      <w:r w:rsidRPr="008B4205">
        <w:rPr>
          <w:i/>
          <w:iCs/>
          <w:color w:val="000000"/>
          <w:sz w:val="24"/>
          <w:szCs w:val="24"/>
        </w:rPr>
        <w:t xml:space="preserve"> and the Fate of Others</w:t>
      </w:r>
      <w:r w:rsidRPr="008B4205">
        <w:rPr>
          <w:color w:val="000000"/>
          <w:sz w:val="24"/>
          <w:szCs w:val="24"/>
        </w:rPr>
        <w:t xml:space="preserve"> (Oxford: Oxford University Press, 2013), for the </w:t>
      </w:r>
      <w:r w:rsidRPr="008B4205">
        <w:rPr>
          <w:i/>
          <w:iCs/>
          <w:color w:val="000000"/>
          <w:sz w:val="24"/>
          <w:szCs w:val="24"/>
        </w:rPr>
        <w:t>Journal of Qur’anic Studies</w:t>
      </w:r>
      <w:r>
        <w:rPr>
          <w:color w:val="000000"/>
          <w:sz w:val="24"/>
          <w:szCs w:val="24"/>
        </w:rPr>
        <w:t xml:space="preserve"> 16.2 (2014), 142-149.</w:t>
      </w:r>
    </w:p>
    <w:p w14:paraId="72A5CD0D" w14:textId="77777777" w:rsidR="00ED4339" w:rsidRPr="008B4205" w:rsidRDefault="00ED4339" w:rsidP="00ED4339">
      <w:pPr>
        <w:rPr>
          <w:sz w:val="24"/>
          <w:szCs w:val="24"/>
          <w:lang w:bidi="he-IL"/>
        </w:rPr>
      </w:pPr>
    </w:p>
    <w:p w14:paraId="5DB85AB1" w14:textId="77777777" w:rsidR="00ED4339" w:rsidRPr="000728AE" w:rsidRDefault="00ED4339" w:rsidP="00ED4339">
      <w:pPr>
        <w:rPr>
          <w:sz w:val="24"/>
          <w:szCs w:val="24"/>
          <w:lang w:bidi="he-IL"/>
        </w:rPr>
      </w:pPr>
      <w:r w:rsidRPr="009740C5">
        <w:rPr>
          <w:sz w:val="24"/>
          <w:szCs w:val="24"/>
          <w:lang w:bidi="he-IL"/>
        </w:rPr>
        <w:t>2</w:t>
      </w:r>
      <w:r>
        <w:rPr>
          <w:sz w:val="24"/>
          <w:szCs w:val="24"/>
          <w:lang w:bidi="he-IL"/>
        </w:rPr>
        <w:t>9</w:t>
      </w:r>
      <w:r w:rsidRPr="009740C5">
        <w:rPr>
          <w:sz w:val="24"/>
          <w:szCs w:val="24"/>
          <w:lang w:bidi="he-IL"/>
        </w:rPr>
        <w:t xml:space="preserve">. Sohail Hashmi (ed.), </w:t>
      </w:r>
      <w:r w:rsidRPr="009740C5">
        <w:rPr>
          <w:i/>
          <w:iCs/>
          <w:sz w:val="24"/>
          <w:szCs w:val="24"/>
          <w:lang w:bidi="he-IL"/>
        </w:rPr>
        <w:t>Just Wars, Holy Wars and Jihad: Jewish, Christian and Muslim Encounters and</w:t>
      </w:r>
      <w:r>
        <w:rPr>
          <w:i/>
          <w:iCs/>
          <w:sz w:val="24"/>
          <w:szCs w:val="24"/>
          <w:lang w:bidi="he-IL"/>
        </w:rPr>
        <w:t xml:space="preserve"> Exchanges</w:t>
      </w:r>
      <w:r>
        <w:rPr>
          <w:sz w:val="24"/>
          <w:szCs w:val="24"/>
          <w:lang w:bidi="he-IL"/>
        </w:rPr>
        <w:t xml:space="preserve"> (Oxford: Oxford University, 2012), for </w:t>
      </w:r>
      <w:r>
        <w:rPr>
          <w:i/>
          <w:iCs/>
          <w:sz w:val="24"/>
          <w:szCs w:val="24"/>
          <w:lang w:bidi="he-IL"/>
        </w:rPr>
        <w:t>Journal of the American Academy of Religion</w:t>
      </w:r>
      <w:r>
        <w:rPr>
          <w:sz w:val="24"/>
          <w:szCs w:val="24"/>
          <w:lang w:bidi="he-IL"/>
        </w:rPr>
        <w:t xml:space="preserve"> 81.4 (2013), 1162-1164.</w:t>
      </w:r>
    </w:p>
    <w:p w14:paraId="047C1298" w14:textId="77777777" w:rsidR="00ED4339" w:rsidRDefault="00ED4339" w:rsidP="00ED4339">
      <w:pPr>
        <w:rPr>
          <w:sz w:val="24"/>
          <w:szCs w:val="24"/>
          <w:lang w:bidi="he-IL"/>
        </w:rPr>
      </w:pPr>
    </w:p>
    <w:p w14:paraId="26E1FFFA" w14:textId="77777777" w:rsidR="00ED4339" w:rsidRPr="009740C5" w:rsidRDefault="00ED4339" w:rsidP="00ED4339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28</w:t>
      </w:r>
      <w:r w:rsidRPr="009740C5">
        <w:rPr>
          <w:sz w:val="24"/>
          <w:szCs w:val="24"/>
          <w:lang w:bidi="he-IL"/>
        </w:rPr>
        <w:t xml:space="preserve">. Alan Berger, </w:t>
      </w:r>
      <w:r w:rsidRPr="009740C5">
        <w:rPr>
          <w:i/>
          <w:iCs/>
          <w:sz w:val="24"/>
          <w:szCs w:val="24"/>
          <w:lang w:bidi="he-IL"/>
        </w:rPr>
        <w:t>Trialogue and Terror: Judaism, Christianity and Islam after 9/11</w:t>
      </w:r>
      <w:r w:rsidRPr="009740C5">
        <w:rPr>
          <w:sz w:val="24"/>
          <w:szCs w:val="24"/>
          <w:lang w:bidi="he-IL"/>
        </w:rPr>
        <w:t xml:space="preserve"> (Eugene, OR: Wipf and Stock, 2012), for the </w:t>
      </w:r>
      <w:r w:rsidRPr="009740C5">
        <w:rPr>
          <w:i/>
          <w:iCs/>
          <w:sz w:val="24"/>
          <w:szCs w:val="24"/>
          <w:lang w:bidi="he-IL"/>
        </w:rPr>
        <w:t>International Bulletin of Missionary Research</w:t>
      </w:r>
      <w:r w:rsidRPr="009740C5">
        <w:rPr>
          <w:sz w:val="24"/>
          <w:szCs w:val="24"/>
          <w:lang w:bidi="he-IL"/>
        </w:rPr>
        <w:t>, April 2014.</w:t>
      </w:r>
    </w:p>
    <w:p w14:paraId="4725DA7C" w14:textId="77777777" w:rsidR="00ED4339" w:rsidRDefault="00ED4339" w:rsidP="00ED4339">
      <w:pPr>
        <w:rPr>
          <w:sz w:val="24"/>
          <w:szCs w:val="24"/>
          <w:lang w:bidi="he-IL"/>
        </w:rPr>
      </w:pPr>
    </w:p>
    <w:p w14:paraId="123B9786" w14:textId="77777777" w:rsidR="00ED4339" w:rsidRPr="009740C5" w:rsidRDefault="00ED4339" w:rsidP="00ED4339">
      <w:pPr>
        <w:rPr>
          <w:sz w:val="24"/>
          <w:szCs w:val="24"/>
          <w:lang w:bidi="he-IL"/>
        </w:rPr>
      </w:pPr>
      <w:r>
        <w:rPr>
          <w:sz w:val="24"/>
          <w:szCs w:val="24"/>
        </w:rPr>
        <w:t>27</w:t>
      </w:r>
      <w:r w:rsidRPr="009740C5">
        <w:rPr>
          <w:sz w:val="24"/>
          <w:szCs w:val="24"/>
        </w:rPr>
        <w:t xml:space="preserve">. Hakan Yilmaz and Cagla E. Aykac (eds.), </w:t>
      </w:r>
      <w:r w:rsidRPr="009740C5">
        <w:rPr>
          <w:i/>
          <w:iCs/>
          <w:sz w:val="24"/>
          <w:szCs w:val="24"/>
        </w:rPr>
        <w:t>Perceptions of Islam in Europe: Culture, Identity and the Muslim ‘Other,’</w:t>
      </w:r>
      <w:r w:rsidRPr="009740C5">
        <w:rPr>
          <w:sz w:val="24"/>
          <w:szCs w:val="24"/>
        </w:rPr>
        <w:t xml:space="preserve"> I.B. Tauris, 2012, for </w:t>
      </w:r>
      <w:r w:rsidRPr="009740C5">
        <w:rPr>
          <w:i/>
          <w:iCs/>
          <w:sz w:val="24"/>
          <w:szCs w:val="24"/>
        </w:rPr>
        <w:t>Digest of Middle East Studies</w:t>
      </w:r>
      <w:r>
        <w:rPr>
          <w:i/>
          <w:iCs/>
          <w:sz w:val="24"/>
          <w:szCs w:val="24"/>
        </w:rPr>
        <w:t>.</w:t>
      </w:r>
    </w:p>
    <w:p w14:paraId="1330A64E" w14:textId="77777777" w:rsidR="00ED4339" w:rsidRDefault="00ED4339" w:rsidP="00ED4339">
      <w:pPr>
        <w:rPr>
          <w:sz w:val="24"/>
          <w:szCs w:val="24"/>
          <w:lang w:bidi="he-IL"/>
        </w:rPr>
      </w:pPr>
    </w:p>
    <w:p w14:paraId="4C68C1C5" w14:textId="77777777" w:rsidR="00ED4339" w:rsidRDefault="00ED4339" w:rsidP="00ED4339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26. David S. Powers, </w:t>
      </w:r>
      <w:r>
        <w:rPr>
          <w:i/>
          <w:iCs/>
          <w:sz w:val="24"/>
          <w:szCs w:val="24"/>
          <w:lang w:bidi="he-IL"/>
        </w:rPr>
        <w:t xml:space="preserve">Muḥammad is Not the Father of Any of Your Men: The Making of the Last Prophet </w:t>
      </w:r>
      <w:r>
        <w:rPr>
          <w:sz w:val="24"/>
          <w:szCs w:val="24"/>
          <w:lang w:bidi="he-IL"/>
        </w:rPr>
        <w:t xml:space="preserve">(Philadelphia, Penn: University of Pennsylvania, 2009), for </w:t>
      </w:r>
      <w:r>
        <w:rPr>
          <w:i/>
          <w:iCs/>
          <w:sz w:val="24"/>
          <w:szCs w:val="24"/>
          <w:lang w:bidi="he-IL"/>
        </w:rPr>
        <w:t>International Journal of Middle East Studies</w:t>
      </w:r>
      <w:r>
        <w:rPr>
          <w:sz w:val="24"/>
          <w:szCs w:val="24"/>
          <w:lang w:bidi="he-IL"/>
        </w:rPr>
        <w:t xml:space="preserve"> 44 (2011), 179-181.</w:t>
      </w:r>
    </w:p>
    <w:p w14:paraId="69DE8EB0" w14:textId="77777777" w:rsidR="00ED4339" w:rsidRDefault="00ED4339" w:rsidP="00ED4339">
      <w:pPr>
        <w:rPr>
          <w:sz w:val="24"/>
          <w:szCs w:val="24"/>
          <w:lang w:bidi="he-IL"/>
        </w:rPr>
      </w:pPr>
    </w:p>
    <w:p w14:paraId="1A14D3E6" w14:textId="77777777" w:rsidR="00ED4339" w:rsidRPr="00B078C8" w:rsidRDefault="00ED4339" w:rsidP="00ED4339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25. </w:t>
      </w:r>
      <w:r w:rsidRPr="00B078C8">
        <w:rPr>
          <w:sz w:val="24"/>
          <w:szCs w:val="24"/>
          <w:lang w:bidi="he-IL"/>
        </w:rPr>
        <w:t xml:space="preserve">S. Leyla Gürkan, </w:t>
      </w:r>
      <w:r w:rsidRPr="00B078C8">
        <w:rPr>
          <w:i/>
          <w:iCs/>
          <w:sz w:val="24"/>
          <w:szCs w:val="24"/>
          <w:lang w:bidi="he-IL"/>
        </w:rPr>
        <w:t>The Jews as a Chosen People: Tradition and transformation</w:t>
      </w:r>
    </w:p>
    <w:p w14:paraId="2C11EFDA" w14:textId="77777777" w:rsidR="00ED4339" w:rsidRPr="00972565" w:rsidRDefault="00ED4339" w:rsidP="00ED4339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(</w:t>
      </w:r>
      <w:r w:rsidRPr="00B078C8">
        <w:rPr>
          <w:sz w:val="24"/>
          <w:szCs w:val="24"/>
          <w:lang w:bidi="he-IL"/>
        </w:rPr>
        <w:t>London and New York: Routledge, 2009</w:t>
      </w:r>
      <w:r>
        <w:rPr>
          <w:sz w:val="24"/>
          <w:szCs w:val="24"/>
          <w:lang w:bidi="he-IL"/>
        </w:rPr>
        <w:t xml:space="preserve">), for </w:t>
      </w:r>
      <w:r>
        <w:rPr>
          <w:i/>
          <w:iCs/>
          <w:sz w:val="24"/>
          <w:szCs w:val="24"/>
          <w:lang w:bidi="he-IL"/>
        </w:rPr>
        <w:t>Ilahiyat Studies</w:t>
      </w:r>
      <w:r>
        <w:rPr>
          <w:sz w:val="24"/>
          <w:szCs w:val="24"/>
          <w:lang w:bidi="he-IL"/>
        </w:rPr>
        <w:t xml:space="preserve"> 1.2 (Summer/Fall, 2010), 260-263.</w:t>
      </w:r>
    </w:p>
    <w:p w14:paraId="472B5B1B" w14:textId="77777777" w:rsidR="00ED4339" w:rsidRDefault="00ED4339" w:rsidP="00ED4339">
      <w:pPr>
        <w:rPr>
          <w:sz w:val="24"/>
          <w:szCs w:val="24"/>
          <w:lang w:bidi="he-IL"/>
        </w:rPr>
      </w:pPr>
    </w:p>
    <w:p w14:paraId="6552FDA3" w14:textId="77777777" w:rsidR="00ED4339" w:rsidRPr="00241687" w:rsidRDefault="00ED4339" w:rsidP="00ED4339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24. Suzanne Conklin Akbari, </w:t>
      </w:r>
      <w:r>
        <w:rPr>
          <w:i/>
          <w:iCs/>
          <w:sz w:val="24"/>
          <w:szCs w:val="24"/>
          <w:lang w:bidi="he-IL"/>
        </w:rPr>
        <w:t>Idols in the East: European Representations of Islam and the Orient, 1100-1450</w:t>
      </w:r>
      <w:r>
        <w:rPr>
          <w:sz w:val="24"/>
          <w:szCs w:val="24"/>
          <w:lang w:bidi="he-IL"/>
        </w:rPr>
        <w:t xml:space="preserve"> (Ithaca, NY: Cornell University Press, 2009), for </w:t>
      </w:r>
      <w:r>
        <w:rPr>
          <w:i/>
          <w:iCs/>
          <w:sz w:val="24"/>
          <w:szCs w:val="24"/>
          <w:lang w:bidi="he-IL"/>
        </w:rPr>
        <w:t>The Review of Middle East Studies</w:t>
      </w:r>
      <w:r>
        <w:rPr>
          <w:sz w:val="24"/>
          <w:szCs w:val="24"/>
          <w:lang w:bidi="he-IL"/>
        </w:rPr>
        <w:t xml:space="preserve"> 50(1), 2016, 1-3.</w:t>
      </w:r>
    </w:p>
    <w:p w14:paraId="3BD94675" w14:textId="77777777" w:rsidR="00ED4339" w:rsidRDefault="00ED4339" w:rsidP="00ED4339">
      <w:pPr>
        <w:rPr>
          <w:sz w:val="24"/>
          <w:szCs w:val="24"/>
          <w:lang w:bidi="he-IL"/>
        </w:rPr>
      </w:pPr>
    </w:p>
    <w:p w14:paraId="1970D418" w14:textId="77777777" w:rsidR="00ED4339" w:rsidRPr="00C85ECC" w:rsidRDefault="00ED4339" w:rsidP="00ED4339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lastRenderedPageBreak/>
        <w:t>23</w:t>
      </w:r>
      <w:r w:rsidRPr="00F32402">
        <w:rPr>
          <w:sz w:val="24"/>
          <w:szCs w:val="24"/>
          <w:lang w:bidi="he-IL"/>
        </w:rPr>
        <w:t xml:space="preserve">. Maulana Wahiduddin Khan, </w:t>
      </w:r>
      <w:r w:rsidRPr="00F32402">
        <w:rPr>
          <w:i/>
          <w:iCs/>
          <w:sz w:val="24"/>
          <w:szCs w:val="24"/>
          <w:lang w:bidi="he-IL"/>
        </w:rPr>
        <w:t>Jihad, Peace and Inter-Community Relations in Islam</w:t>
      </w:r>
      <w:r w:rsidRPr="00F32402">
        <w:rPr>
          <w:sz w:val="24"/>
          <w:szCs w:val="24"/>
          <w:lang w:bidi="he-IL"/>
        </w:rPr>
        <w:t>, Ed. And Transl. Yoginder Sikand (New Delhi: Rupa &amp; Co, 2010</w:t>
      </w:r>
      <w:r>
        <w:rPr>
          <w:sz w:val="24"/>
          <w:szCs w:val="24"/>
          <w:lang w:bidi="he-IL"/>
        </w:rPr>
        <w:t xml:space="preserve">), for </w:t>
      </w:r>
      <w:r>
        <w:rPr>
          <w:i/>
          <w:iCs/>
          <w:sz w:val="24"/>
          <w:szCs w:val="24"/>
          <w:lang w:bidi="he-IL"/>
        </w:rPr>
        <w:t xml:space="preserve">The Journal of </w:t>
      </w:r>
      <w:r w:rsidRPr="00C85ECC">
        <w:rPr>
          <w:i/>
          <w:iCs/>
          <w:sz w:val="24"/>
          <w:szCs w:val="24"/>
          <w:lang w:bidi="he-IL"/>
        </w:rPr>
        <w:t>Ecumenical Studies</w:t>
      </w:r>
      <w:r>
        <w:rPr>
          <w:sz w:val="24"/>
          <w:szCs w:val="24"/>
          <w:lang w:bidi="he-IL"/>
        </w:rPr>
        <w:t>, 46, number 1 (winter, 2011), 122-123.</w:t>
      </w:r>
    </w:p>
    <w:p w14:paraId="18854B2D" w14:textId="77777777" w:rsidR="00ED4339" w:rsidRPr="00C85ECC" w:rsidRDefault="00ED4339" w:rsidP="00ED4339">
      <w:pPr>
        <w:rPr>
          <w:sz w:val="24"/>
          <w:szCs w:val="24"/>
          <w:lang w:bidi="he-IL"/>
        </w:rPr>
      </w:pPr>
    </w:p>
    <w:p w14:paraId="4CA1C880" w14:textId="77777777" w:rsidR="00ED4339" w:rsidRPr="005A766C" w:rsidRDefault="00ED4339" w:rsidP="00ED4339">
      <w:pPr>
        <w:rPr>
          <w:sz w:val="24"/>
          <w:szCs w:val="24"/>
          <w:lang w:bidi="he-IL"/>
        </w:rPr>
      </w:pPr>
      <w:r w:rsidRPr="00C85ECC">
        <w:rPr>
          <w:sz w:val="24"/>
          <w:szCs w:val="24"/>
          <w:lang w:bidi="he-IL"/>
        </w:rPr>
        <w:t xml:space="preserve">22. Shari Lowin, </w:t>
      </w:r>
      <w:r w:rsidRPr="00C85ECC">
        <w:rPr>
          <w:i/>
          <w:iCs/>
          <w:sz w:val="24"/>
          <w:szCs w:val="24"/>
          <w:lang w:bidi="he-IL"/>
        </w:rPr>
        <w:t>The Making of a Forefather: Abraham in Islamic and Jewish Exegetical Narratives</w:t>
      </w:r>
      <w:r w:rsidRPr="00C85ECC">
        <w:rPr>
          <w:sz w:val="24"/>
          <w:szCs w:val="24"/>
          <w:lang w:bidi="he-IL"/>
        </w:rPr>
        <w:t xml:space="preserve"> (Leiden: Brill, 2006), for </w:t>
      </w:r>
      <w:r>
        <w:rPr>
          <w:i/>
          <w:iCs/>
          <w:sz w:val="24"/>
          <w:szCs w:val="24"/>
          <w:lang w:bidi="he-IL"/>
        </w:rPr>
        <w:t>The Journal of Jewish Studies</w:t>
      </w:r>
      <w:r>
        <w:rPr>
          <w:sz w:val="24"/>
          <w:szCs w:val="24"/>
          <w:lang w:bidi="he-IL"/>
        </w:rPr>
        <w:t>, xxx-xxx.</w:t>
      </w:r>
    </w:p>
    <w:p w14:paraId="7595B774" w14:textId="77777777" w:rsidR="00ED4339" w:rsidRPr="00C85ECC" w:rsidRDefault="00ED4339" w:rsidP="00ED4339">
      <w:pPr>
        <w:rPr>
          <w:sz w:val="24"/>
          <w:szCs w:val="24"/>
          <w:lang w:bidi="he-IL"/>
        </w:rPr>
      </w:pPr>
    </w:p>
    <w:p w14:paraId="0BABDEFF" w14:textId="77777777" w:rsidR="00ED4339" w:rsidRPr="00D07DC8" w:rsidRDefault="00ED4339" w:rsidP="00ED4339">
      <w:pPr>
        <w:rPr>
          <w:sz w:val="24"/>
          <w:szCs w:val="24"/>
          <w:lang w:bidi="he-IL"/>
        </w:rPr>
      </w:pPr>
      <w:r w:rsidRPr="00C85ECC">
        <w:rPr>
          <w:sz w:val="24"/>
          <w:szCs w:val="24"/>
          <w:lang w:bidi="he-IL"/>
        </w:rPr>
        <w:t xml:space="preserve">21. John Kelsay, </w:t>
      </w:r>
      <w:r w:rsidRPr="00C85ECC">
        <w:rPr>
          <w:i/>
          <w:iCs/>
          <w:sz w:val="24"/>
          <w:szCs w:val="24"/>
          <w:lang w:bidi="he-IL"/>
        </w:rPr>
        <w:t>Arguing the Just War in Islam</w:t>
      </w:r>
      <w:r w:rsidRPr="00C85ECC">
        <w:rPr>
          <w:sz w:val="24"/>
          <w:szCs w:val="24"/>
          <w:lang w:bidi="he-IL"/>
        </w:rPr>
        <w:t xml:space="preserve"> (Cambridge, MA: Harvard University Press, 2007), for</w:t>
      </w:r>
      <w:r>
        <w:rPr>
          <w:sz w:val="24"/>
          <w:szCs w:val="24"/>
          <w:lang w:bidi="he-IL"/>
        </w:rPr>
        <w:t xml:space="preserve"> </w:t>
      </w:r>
      <w:r>
        <w:rPr>
          <w:i/>
          <w:iCs/>
          <w:sz w:val="24"/>
          <w:szCs w:val="24"/>
          <w:lang w:bidi="he-IL"/>
        </w:rPr>
        <w:t>The Journal of Military History</w:t>
      </w:r>
      <w:r>
        <w:rPr>
          <w:sz w:val="24"/>
          <w:szCs w:val="24"/>
          <w:lang w:bidi="he-IL"/>
        </w:rPr>
        <w:t xml:space="preserve"> 73.1 (2009), 329-331.</w:t>
      </w:r>
    </w:p>
    <w:p w14:paraId="5B9687DE" w14:textId="77777777" w:rsidR="00ED4339" w:rsidRDefault="00ED4339" w:rsidP="00ED4339">
      <w:pPr>
        <w:rPr>
          <w:sz w:val="24"/>
          <w:szCs w:val="24"/>
          <w:lang w:bidi="he-IL"/>
        </w:rPr>
      </w:pPr>
    </w:p>
    <w:p w14:paraId="38E7486F" w14:textId="77777777" w:rsidR="00ED4339" w:rsidRDefault="00ED4339" w:rsidP="00ED4339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20. </w:t>
      </w:r>
      <w:r w:rsidRPr="004722C7">
        <w:rPr>
          <w:color w:val="000000"/>
          <w:sz w:val="24"/>
          <w:szCs w:val="24"/>
          <w:lang w:bidi="ar-JO"/>
        </w:rPr>
        <w:t xml:space="preserve">Joshua Parens, </w:t>
      </w:r>
      <w:r w:rsidRPr="004722C7">
        <w:rPr>
          <w:i/>
          <w:iCs/>
          <w:color w:val="000000"/>
          <w:sz w:val="24"/>
          <w:szCs w:val="24"/>
          <w:lang w:bidi="ar-JO"/>
        </w:rPr>
        <w:t>An Islamic Philosophy of Virtuous Religions: Introducing Alfarabi</w:t>
      </w:r>
      <w:r w:rsidRPr="004722C7">
        <w:rPr>
          <w:color w:val="000000"/>
          <w:sz w:val="24"/>
          <w:szCs w:val="24"/>
          <w:lang w:bidi="ar-JO"/>
        </w:rPr>
        <w:t xml:space="preserve"> (Albany, NY: State University of New York Press, 2006)</w:t>
      </w:r>
      <w:r>
        <w:rPr>
          <w:color w:val="000000"/>
          <w:sz w:val="24"/>
          <w:szCs w:val="24"/>
          <w:lang w:bidi="ar-JO"/>
        </w:rPr>
        <w:t xml:space="preserve">, for </w:t>
      </w:r>
      <w:r>
        <w:rPr>
          <w:i/>
          <w:color w:val="000000"/>
          <w:sz w:val="24"/>
          <w:szCs w:val="24"/>
          <w:lang w:bidi="ar-JO"/>
        </w:rPr>
        <w:t>the International Journal of Middle East Studies</w:t>
      </w:r>
      <w:r>
        <w:rPr>
          <w:iCs/>
          <w:color w:val="000000"/>
          <w:sz w:val="24"/>
          <w:szCs w:val="24"/>
          <w:lang w:bidi="ar-JO"/>
        </w:rPr>
        <w:t xml:space="preserve"> 40 (01), 2008</w:t>
      </w:r>
      <w:r w:rsidRPr="004722C7">
        <w:rPr>
          <w:color w:val="000000"/>
          <w:sz w:val="24"/>
          <w:szCs w:val="24"/>
          <w:lang w:bidi="ar-JO"/>
        </w:rPr>
        <w:t>.</w:t>
      </w:r>
    </w:p>
    <w:p w14:paraId="1BD29CAC" w14:textId="77777777" w:rsidR="00ED4339" w:rsidRDefault="00ED4339" w:rsidP="00ED4339">
      <w:pPr>
        <w:rPr>
          <w:sz w:val="24"/>
          <w:szCs w:val="24"/>
          <w:lang w:bidi="he-IL"/>
        </w:rPr>
      </w:pPr>
    </w:p>
    <w:p w14:paraId="79D13DDC" w14:textId="77777777" w:rsidR="00ED4339" w:rsidRPr="0047111A" w:rsidRDefault="00ED4339" w:rsidP="00ED4339">
      <w:pPr>
        <w:rPr>
          <w:sz w:val="24"/>
          <w:szCs w:val="24"/>
          <w:lang w:bidi="he-IL"/>
        </w:rPr>
      </w:pPr>
      <w:r w:rsidRPr="0047111A">
        <w:rPr>
          <w:sz w:val="24"/>
          <w:szCs w:val="24"/>
          <w:lang w:bidi="he-IL"/>
        </w:rPr>
        <w:t xml:space="preserve">19. Glenda Abrahamson and Hilary Kilpatrick (eds.), </w:t>
      </w:r>
      <w:r w:rsidRPr="0047111A">
        <w:rPr>
          <w:i/>
          <w:iCs/>
          <w:sz w:val="24"/>
          <w:szCs w:val="24"/>
          <w:lang w:bidi="he-IL"/>
        </w:rPr>
        <w:t>Religious Perspectives in Modern Muslim and Jewish Literatures</w:t>
      </w:r>
      <w:r>
        <w:rPr>
          <w:sz w:val="24"/>
          <w:szCs w:val="24"/>
          <w:lang w:bidi="he-IL"/>
        </w:rPr>
        <w:t xml:space="preserve"> (</w:t>
      </w:r>
      <w:r w:rsidRPr="0047111A">
        <w:rPr>
          <w:sz w:val="24"/>
          <w:szCs w:val="24"/>
          <w:lang w:bidi="he-IL"/>
        </w:rPr>
        <w:t>London &amp; NY: Routledge, 2006</w:t>
      </w:r>
      <w:r>
        <w:rPr>
          <w:sz w:val="24"/>
          <w:szCs w:val="24"/>
          <w:lang w:bidi="he-IL"/>
        </w:rPr>
        <w:t xml:space="preserve">), for </w:t>
      </w:r>
      <w:r>
        <w:rPr>
          <w:i/>
          <w:iCs/>
          <w:sz w:val="24"/>
          <w:szCs w:val="24"/>
          <w:lang w:bidi="he-IL"/>
        </w:rPr>
        <w:t>The Maghreb Review</w:t>
      </w:r>
      <w:r>
        <w:rPr>
          <w:sz w:val="24"/>
          <w:szCs w:val="24"/>
          <w:lang w:bidi="he-IL"/>
        </w:rPr>
        <w:t xml:space="preserve"> 31, 3-4 (2006), 310-32</w:t>
      </w:r>
      <w:r w:rsidRPr="0047111A">
        <w:rPr>
          <w:sz w:val="24"/>
          <w:szCs w:val="24"/>
          <w:lang w:bidi="he-IL"/>
        </w:rPr>
        <w:t>.</w:t>
      </w:r>
    </w:p>
    <w:p w14:paraId="6B3F16C8" w14:textId="77777777" w:rsidR="00ED4339" w:rsidRDefault="00ED4339" w:rsidP="00ED4339">
      <w:pPr>
        <w:rPr>
          <w:sz w:val="24"/>
          <w:szCs w:val="24"/>
          <w:lang w:bidi="he-IL"/>
        </w:rPr>
      </w:pPr>
    </w:p>
    <w:p w14:paraId="6E59EC37" w14:textId="77777777" w:rsidR="00ED4339" w:rsidRPr="00972B58" w:rsidRDefault="00ED4339" w:rsidP="00ED4339">
      <w:pPr>
        <w:rPr>
          <w:sz w:val="24"/>
          <w:szCs w:val="24"/>
          <w:lang w:bidi="he-IL"/>
        </w:rPr>
      </w:pPr>
      <w:r w:rsidRPr="00972B58">
        <w:rPr>
          <w:sz w:val="24"/>
          <w:szCs w:val="24"/>
          <w:lang w:bidi="he-IL"/>
        </w:rPr>
        <w:t>18. David Goldenberg</w:t>
      </w:r>
      <w:r>
        <w:rPr>
          <w:sz w:val="24"/>
          <w:szCs w:val="24"/>
          <w:lang w:bidi="he-IL"/>
        </w:rPr>
        <w:t>,</w:t>
      </w:r>
      <w:r w:rsidRPr="00972B58">
        <w:rPr>
          <w:i/>
          <w:iCs/>
          <w:sz w:val="24"/>
          <w:szCs w:val="24"/>
          <w:lang w:bidi="he-IL"/>
        </w:rPr>
        <w:t xml:space="preserve"> The Curse of Ham: Race and Slavery in Early Judaism, Christianity and Islam</w:t>
      </w:r>
      <w:r>
        <w:rPr>
          <w:sz w:val="24"/>
          <w:szCs w:val="24"/>
          <w:lang w:bidi="he-IL"/>
        </w:rPr>
        <w:t xml:space="preserve"> (</w:t>
      </w:r>
      <w:r w:rsidRPr="00972B58">
        <w:rPr>
          <w:sz w:val="24"/>
          <w:szCs w:val="24"/>
          <w:lang w:bidi="he-IL"/>
        </w:rPr>
        <w:t>Princeton, NJ: Princeton University Press, 2003</w:t>
      </w:r>
      <w:r>
        <w:rPr>
          <w:sz w:val="24"/>
          <w:szCs w:val="24"/>
          <w:lang w:bidi="he-IL"/>
        </w:rPr>
        <w:t xml:space="preserve">), for </w:t>
      </w:r>
      <w:r>
        <w:rPr>
          <w:i/>
          <w:iCs/>
          <w:sz w:val="24"/>
          <w:szCs w:val="24"/>
          <w:lang w:bidi="he-IL"/>
        </w:rPr>
        <w:t>Church History: Studies in Christianity and Culture</w:t>
      </w:r>
      <w:r>
        <w:rPr>
          <w:sz w:val="24"/>
          <w:szCs w:val="24"/>
          <w:lang w:bidi="he-IL"/>
        </w:rPr>
        <w:t xml:space="preserve"> 75:4 (December, 2006), 884-886.</w:t>
      </w:r>
    </w:p>
    <w:p w14:paraId="0AC7FA09" w14:textId="77777777" w:rsidR="00ED4339" w:rsidRDefault="00ED4339" w:rsidP="00ED4339">
      <w:pPr>
        <w:rPr>
          <w:sz w:val="24"/>
          <w:szCs w:val="24"/>
          <w:lang w:bidi="he-IL"/>
        </w:rPr>
      </w:pPr>
    </w:p>
    <w:p w14:paraId="34CFEF15" w14:textId="77777777" w:rsidR="00ED4339" w:rsidRDefault="00ED4339" w:rsidP="00ED4339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17. Arne Ambros, </w:t>
      </w:r>
      <w:r>
        <w:rPr>
          <w:i/>
          <w:iCs/>
          <w:sz w:val="24"/>
          <w:szCs w:val="24"/>
          <w:lang w:bidi="he-IL"/>
        </w:rPr>
        <w:t>A Concise Dictionary of Koranic Arabic</w:t>
      </w:r>
      <w:r>
        <w:rPr>
          <w:sz w:val="24"/>
          <w:szCs w:val="24"/>
          <w:lang w:bidi="he-IL"/>
        </w:rPr>
        <w:t xml:space="preserve"> (Wiesbaden, 2004), for </w:t>
      </w:r>
      <w:r>
        <w:rPr>
          <w:i/>
          <w:iCs/>
          <w:sz w:val="24"/>
          <w:szCs w:val="24"/>
          <w:lang w:bidi="he-IL"/>
        </w:rPr>
        <w:t>Middle East Studies Association Bulletin</w:t>
      </w:r>
      <w:r>
        <w:rPr>
          <w:sz w:val="24"/>
          <w:szCs w:val="24"/>
          <w:lang w:bidi="he-IL"/>
        </w:rPr>
        <w:t>, 2005.</w:t>
      </w:r>
    </w:p>
    <w:p w14:paraId="2813BADE" w14:textId="77777777" w:rsidR="00ED4339" w:rsidRDefault="00ED4339" w:rsidP="00ED4339">
      <w:pPr>
        <w:rPr>
          <w:sz w:val="24"/>
          <w:szCs w:val="24"/>
          <w:lang w:bidi="he-IL"/>
        </w:rPr>
      </w:pPr>
    </w:p>
    <w:p w14:paraId="17F4A002" w14:textId="77777777" w:rsidR="00ED4339" w:rsidRDefault="00ED4339" w:rsidP="00ED4339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16. Adam Seligman, </w:t>
      </w:r>
      <w:r>
        <w:rPr>
          <w:i/>
          <w:iCs/>
          <w:sz w:val="24"/>
          <w:szCs w:val="24"/>
          <w:lang w:bidi="he-IL"/>
        </w:rPr>
        <w:t>Modest Claims: Dialogues and Essays on Tolerance and Tradition</w:t>
      </w:r>
      <w:r>
        <w:rPr>
          <w:sz w:val="24"/>
          <w:szCs w:val="24"/>
          <w:lang w:bidi="he-IL"/>
        </w:rPr>
        <w:t xml:space="preserve"> (University of Notre Dame, 2005), for </w:t>
      </w:r>
      <w:r>
        <w:rPr>
          <w:i/>
          <w:iCs/>
          <w:sz w:val="24"/>
          <w:szCs w:val="24"/>
          <w:lang w:bidi="he-IL"/>
        </w:rPr>
        <w:t>Conservative Judaism</w:t>
      </w:r>
      <w:r>
        <w:rPr>
          <w:sz w:val="24"/>
          <w:szCs w:val="24"/>
          <w:lang w:bidi="he-IL"/>
        </w:rPr>
        <w:t>, 57:4 (2005), 88-90.</w:t>
      </w:r>
    </w:p>
    <w:p w14:paraId="1EAB1989" w14:textId="77777777" w:rsidR="00ED4339" w:rsidRDefault="00ED4339" w:rsidP="00ED4339">
      <w:pPr>
        <w:rPr>
          <w:sz w:val="24"/>
          <w:szCs w:val="24"/>
          <w:lang w:bidi="he-IL"/>
        </w:rPr>
      </w:pPr>
    </w:p>
    <w:p w14:paraId="24FF6813" w14:textId="77777777" w:rsidR="00ED4339" w:rsidRDefault="00ED4339" w:rsidP="00ED4339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15. Seth Ward, </w:t>
      </w:r>
      <w:r>
        <w:rPr>
          <w:i/>
          <w:iCs/>
          <w:sz w:val="24"/>
          <w:szCs w:val="24"/>
          <w:lang w:bidi="he-IL"/>
        </w:rPr>
        <w:t>Avodah and Ibada</w:t>
      </w:r>
      <w:r>
        <w:rPr>
          <w:sz w:val="24"/>
          <w:szCs w:val="24"/>
          <w:lang w:bidi="he-IL"/>
        </w:rPr>
        <w:t xml:space="preserve">, for the </w:t>
      </w:r>
      <w:r>
        <w:rPr>
          <w:i/>
          <w:iCs/>
          <w:sz w:val="24"/>
          <w:szCs w:val="24"/>
          <w:lang w:bidi="he-IL"/>
        </w:rPr>
        <w:t xml:space="preserve">Jewish Quarterly Review </w:t>
      </w:r>
      <w:r>
        <w:rPr>
          <w:sz w:val="24"/>
          <w:szCs w:val="24"/>
          <w:lang w:bidi="he-IL"/>
        </w:rPr>
        <w:t xml:space="preserve">92:1-2 (July-October, 2001), 197-199. </w:t>
      </w:r>
    </w:p>
    <w:p w14:paraId="7548696E" w14:textId="77777777" w:rsidR="00ED4339" w:rsidRDefault="00ED4339" w:rsidP="00ED4339">
      <w:pPr>
        <w:rPr>
          <w:sz w:val="24"/>
          <w:szCs w:val="24"/>
          <w:lang w:bidi="he-IL"/>
        </w:rPr>
      </w:pPr>
    </w:p>
    <w:p w14:paraId="76019A91" w14:textId="77777777" w:rsidR="00ED4339" w:rsidRPr="00F2458E" w:rsidRDefault="00ED4339" w:rsidP="00ED4339">
      <w:pPr>
        <w:pStyle w:val="Heading3"/>
      </w:pPr>
      <w:r>
        <w:t xml:space="preserve">14. Heribert Busse, </w:t>
      </w:r>
      <w:r>
        <w:rPr>
          <w:i/>
          <w:iCs/>
        </w:rPr>
        <w:t xml:space="preserve">Islam, Judaism, and Christianity: Theological and Historical Affiliations </w:t>
      </w:r>
      <w:r>
        <w:t xml:space="preserve">(Princeton: Marcus Weiner, 1998) for the </w:t>
      </w:r>
      <w:r>
        <w:rPr>
          <w:i/>
          <w:iCs/>
        </w:rPr>
        <w:t xml:space="preserve">International Journal of </w:t>
      </w:r>
      <w:smartTag w:uri="urn:schemas-microsoft-com:office:smarttags" w:element="place">
        <w:r>
          <w:rPr>
            <w:i/>
            <w:iCs/>
          </w:rPr>
          <w:t>Middle East</w:t>
        </w:r>
      </w:smartTag>
      <w:r>
        <w:rPr>
          <w:i/>
          <w:iCs/>
        </w:rPr>
        <w:t xml:space="preserve"> Studies </w:t>
      </w:r>
      <w:r>
        <w:t>(</w:t>
      </w:r>
      <w:r w:rsidRPr="00F2458E">
        <w:t xml:space="preserve">Special Issue: </w:t>
      </w:r>
      <w:r w:rsidRPr="00F2458E">
        <w:rPr>
          <w:i/>
          <w:iCs/>
        </w:rPr>
        <w:t>Nationalims and the Colonial Legacy</w:t>
      </w:r>
      <w:r w:rsidRPr="00F2458E">
        <w:t>, IJMES, May, 2002</w:t>
      </w:r>
      <w:r>
        <w:t>)</w:t>
      </w:r>
      <w:r w:rsidRPr="00F2458E">
        <w:t>.</w:t>
      </w:r>
    </w:p>
    <w:p w14:paraId="3693A563" w14:textId="77777777" w:rsidR="00ED4339" w:rsidRDefault="00ED4339" w:rsidP="00ED4339">
      <w:pPr>
        <w:rPr>
          <w:sz w:val="24"/>
          <w:szCs w:val="24"/>
          <w:lang w:bidi="he-IL"/>
        </w:rPr>
      </w:pPr>
    </w:p>
    <w:p w14:paraId="593C926B" w14:textId="77777777" w:rsidR="00ED4339" w:rsidRDefault="00ED4339" w:rsidP="00ED4339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13. David Frank, ed. </w:t>
      </w:r>
      <w:r>
        <w:rPr>
          <w:i/>
          <w:iCs/>
          <w:sz w:val="24"/>
          <w:szCs w:val="24"/>
          <w:lang w:bidi="he-IL"/>
        </w:rPr>
        <w:t xml:space="preserve">The Jews of Medieval Islam: Community, Society, and Identity </w:t>
      </w:r>
      <w:r>
        <w:rPr>
          <w:sz w:val="24"/>
          <w:szCs w:val="24"/>
          <w:lang w:bidi="he-IL"/>
        </w:rPr>
        <w:t xml:space="preserve">(Leiden: Brill, 1995) for the </w:t>
      </w:r>
      <w:r>
        <w:rPr>
          <w:i/>
          <w:iCs/>
          <w:sz w:val="24"/>
          <w:szCs w:val="24"/>
          <w:lang w:bidi="he-IL"/>
        </w:rPr>
        <w:t xml:space="preserve">Journal of the American Oriental Society, </w:t>
      </w:r>
      <w:r>
        <w:rPr>
          <w:sz w:val="24"/>
          <w:szCs w:val="24"/>
          <w:lang w:bidi="he-IL"/>
        </w:rPr>
        <w:t>119.2 (1999).</w:t>
      </w:r>
    </w:p>
    <w:p w14:paraId="03C9E958" w14:textId="77777777" w:rsidR="00ED4339" w:rsidRDefault="00ED4339" w:rsidP="00ED4339">
      <w:pPr>
        <w:rPr>
          <w:sz w:val="24"/>
          <w:szCs w:val="24"/>
          <w:lang w:bidi="he-IL"/>
        </w:rPr>
      </w:pPr>
    </w:p>
    <w:p w14:paraId="7409799B" w14:textId="77777777" w:rsidR="00ED4339" w:rsidRDefault="00ED4339" w:rsidP="00ED4339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12. James Turner Johnson, </w:t>
      </w:r>
      <w:r>
        <w:rPr>
          <w:i/>
          <w:iCs/>
          <w:sz w:val="24"/>
          <w:szCs w:val="24"/>
          <w:lang w:bidi="he-IL"/>
        </w:rPr>
        <w:t xml:space="preserve">The Holy War Idea in Western and Islamic Traditions </w:t>
      </w:r>
      <w:r>
        <w:rPr>
          <w:sz w:val="24"/>
          <w:szCs w:val="24"/>
          <w:lang w:bidi="he-IL"/>
        </w:rPr>
        <w:t xml:space="preserve">(University Park, PA: Penn State University Press, 1997) for </w:t>
      </w:r>
      <w:r>
        <w:rPr>
          <w:i/>
          <w:iCs/>
          <w:sz w:val="24"/>
          <w:szCs w:val="24"/>
          <w:lang w:bidi="he-IL"/>
        </w:rPr>
        <w:t>The Annals of the American Academy of Political and Social Science</w:t>
      </w:r>
      <w:r>
        <w:rPr>
          <w:sz w:val="24"/>
          <w:szCs w:val="24"/>
          <w:lang w:bidi="he-IL"/>
        </w:rPr>
        <w:t>, 560 (1998), p. 203.</w:t>
      </w:r>
    </w:p>
    <w:p w14:paraId="2A8B28B2" w14:textId="77777777" w:rsidR="00ED4339" w:rsidRDefault="00ED4339" w:rsidP="00ED4339">
      <w:pPr>
        <w:rPr>
          <w:sz w:val="24"/>
          <w:szCs w:val="24"/>
          <w:lang w:bidi="he-IL"/>
        </w:rPr>
      </w:pPr>
    </w:p>
    <w:p w14:paraId="37A4F208" w14:textId="77777777" w:rsidR="00ED4339" w:rsidRDefault="00ED4339" w:rsidP="00ED4339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11. Steven M. Wasserstrom, </w:t>
      </w:r>
      <w:r>
        <w:rPr>
          <w:i/>
          <w:iCs/>
          <w:sz w:val="24"/>
          <w:szCs w:val="24"/>
          <w:lang w:bidi="he-IL"/>
        </w:rPr>
        <w:t xml:space="preserve">Between Muslim and Jew: The Problem of Symbiosis under early Islam </w:t>
      </w:r>
      <w:r>
        <w:rPr>
          <w:sz w:val="24"/>
          <w:szCs w:val="24"/>
          <w:lang w:bidi="he-IL"/>
        </w:rPr>
        <w:t xml:space="preserve">(Princeton: Princeton University Press, 1995) for </w:t>
      </w:r>
      <w:r>
        <w:rPr>
          <w:i/>
          <w:iCs/>
          <w:sz w:val="24"/>
          <w:szCs w:val="24"/>
          <w:lang w:bidi="he-IL"/>
        </w:rPr>
        <w:t>International Journal of Middle East Studies</w:t>
      </w:r>
      <w:r>
        <w:rPr>
          <w:sz w:val="24"/>
          <w:szCs w:val="24"/>
          <w:lang w:bidi="he-IL"/>
        </w:rPr>
        <w:t>, 30 (1998), 129</w:t>
      </w:r>
      <w:r>
        <w:rPr>
          <w:sz w:val="24"/>
          <w:szCs w:val="24"/>
          <w:lang w:bidi="he-IL"/>
        </w:rPr>
        <w:noBreakHyphen/>
        <w:t>131.</w:t>
      </w:r>
    </w:p>
    <w:p w14:paraId="4DE5EDAE" w14:textId="77777777" w:rsidR="00ED4339" w:rsidRDefault="00ED4339" w:rsidP="00ED4339">
      <w:pPr>
        <w:rPr>
          <w:sz w:val="24"/>
          <w:szCs w:val="24"/>
          <w:lang w:bidi="he-IL"/>
        </w:rPr>
      </w:pPr>
    </w:p>
    <w:p w14:paraId="08DBFEB6" w14:textId="77777777" w:rsidR="00ED4339" w:rsidRDefault="00ED4339" w:rsidP="00ED4339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lastRenderedPageBreak/>
        <w:t>10. Hava Lazarus</w:t>
      </w:r>
      <w:r>
        <w:rPr>
          <w:sz w:val="24"/>
          <w:szCs w:val="24"/>
          <w:lang w:bidi="he-IL"/>
        </w:rPr>
        <w:noBreakHyphen/>
        <w:t xml:space="preserve">Yafeh, </w:t>
      </w:r>
      <w:r>
        <w:rPr>
          <w:i/>
          <w:iCs/>
          <w:sz w:val="24"/>
          <w:szCs w:val="24"/>
          <w:lang w:bidi="he-IL"/>
        </w:rPr>
        <w:t xml:space="preserve">Intertwined Worlds: Medieval Islam and Bible Criticism </w:t>
      </w:r>
      <w:r>
        <w:rPr>
          <w:sz w:val="24"/>
          <w:szCs w:val="24"/>
          <w:lang w:bidi="he-IL"/>
        </w:rPr>
        <w:t xml:space="preserve">(Princeton: Princeton University Press, 1992), for </w:t>
      </w:r>
      <w:r>
        <w:rPr>
          <w:i/>
          <w:iCs/>
          <w:sz w:val="24"/>
          <w:szCs w:val="24"/>
          <w:lang w:bidi="he-IL"/>
        </w:rPr>
        <w:t xml:space="preserve">Journal of Near Eastern Studies </w:t>
      </w:r>
      <w:r>
        <w:rPr>
          <w:sz w:val="24"/>
          <w:szCs w:val="24"/>
          <w:lang w:bidi="he-IL"/>
        </w:rPr>
        <w:t>(1994).</w:t>
      </w:r>
    </w:p>
    <w:p w14:paraId="7AC73F11" w14:textId="77777777" w:rsidR="00ED4339" w:rsidRDefault="00ED4339" w:rsidP="00ED4339">
      <w:pPr>
        <w:rPr>
          <w:sz w:val="24"/>
          <w:szCs w:val="24"/>
          <w:lang w:bidi="he-IL"/>
        </w:rPr>
      </w:pPr>
    </w:p>
    <w:p w14:paraId="48CB5CCC" w14:textId="77777777" w:rsidR="00ED4339" w:rsidRDefault="00ED4339" w:rsidP="00ED4339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9. Moshe Gil, </w:t>
      </w:r>
      <w:r>
        <w:rPr>
          <w:i/>
          <w:iCs/>
          <w:sz w:val="24"/>
          <w:szCs w:val="24"/>
          <w:lang w:bidi="he-IL"/>
        </w:rPr>
        <w:t>A History of Palestine</w:t>
      </w:r>
      <w:r>
        <w:rPr>
          <w:sz w:val="24"/>
          <w:szCs w:val="24"/>
          <w:lang w:bidi="he-IL"/>
        </w:rPr>
        <w:t>, 634</w:t>
      </w:r>
      <w:r>
        <w:rPr>
          <w:sz w:val="24"/>
          <w:szCs w:val="24"/>
          <w:lang w:bidi="he-IL"/>
        </w:rPr>
        <w:noBreakHyphen/>
        <w:t xml:space="preserve">1099 (Cambridge: Cambridge University Press, 1992), for </w:t>
      </w:r>
      <w:r>
        <w:rPr>
          <w:i/>
          <w:iCs/>
          <w:sz w:val="24"/>
          <w:szCs w:val="24"/>
          <w:lang w:bidi="he-IL"/>
        </w:rPr>
        <w:t xml:space="preserve">Middle East Studies Association </w:t>
      </w:r>
      <w:r>
        <w:rPr>
          <w:sz w:val="24"/>
          <w:szCs w:val="24"/>
          <w:lang w:bidi="he-IL"/>
        </w:rPr>
        <w:t>Bulletin 27 (1993), 255</w:t>
      </w:r>
      <w:r>
        <w:rPr>
          <w:sz w:val="24"/>
          <w:szCs w:val="24"/>
          <w:lang w:bidi="he-IL"/>
        </w:rPr>
        <w:noBreakHyphen/>
        <w:t>256.</w:t>
      </w:r>
    </w:p>
    <w:p w14:paraId="3CB3CE0F" w14:textId="77777777" w:rsidR="00ED4339" w:rsidRDefault="00ED4339" w:rsidP="00ED4339">
      <w:pPr>
        <w:rPr>
          <w:sz w:val="24"/>
          <w:szCs w:val="24"/>
          <w:lang w:bidi="he-IL"/>
        </w:rPr>
      </w:pPr>
    </w:p>
    <w:p w14:paraId="58F4E805" w14:textId="77777777" w:rsidR="00ED4339" w:rsidRDefault="00ED4339" w:rsidP="00ED4339">
      <w:pPr>
        <w:tabs>
          <w:tab w:val="right" w:pos="9120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8. Franz Rosenthal, translator, </w:t>
      </w:r>
      <w:r>
        <w:rPr>
          <w:i/>
          <w:iCs/>
          <w:sz w:val="24"/>
          <w:szCs w:val="24"/>
          <w:lang w:bidi="he-IL"/>
        </w:rPr>
        <w:t>The History of al</w:t>
      </w:r>
      <w:r>
        <w:rPr>
          <w:i/>
          <w:iCs/>
          <w:sz w:val="24"/>
          <w:szCs w:val="24"/>
          <w:lang w:bidi="he-IL"/>
        </w:rPr>
        <w:noBreakHyphen/>
        <w:t>Tabari Vol. I: General Introduction and From the Creation to the Flood</w:t>
      </w:r>
      <w:r>
        <w:rPr>
          <w:sz w:val="24"/>
          <w:szCs w:val="24"/>
          <w:lang w:bidi="he-IL"/>
        </w:rPr>
        <w:t xml:space="preserve">, and William Brinner, translator, </w:t>
      </w:r>
      <w:r>
        <w:rPr>
          <w:i/>
          <w:iCs/>
          <w:sz w:val="24"/>
          <w:szCs w:val="24"/>
          <w:lang w:bidi="he-IL"/>
        </w:rPr>
        <w:t>The History of al</w:t>
      </w:r>
      <w:r>
        <w:rPr>
          <w:i/>
          <w:iCs/>
          <w:sz w:val="24"/>
          <w:szCs w:val="24"/>
          <w:lang w:bidi="he-IL"/>
        </w:rPr>
        <w:noBreakHyphen/>
        <w:t xml:space="preserve">Tabari, Vol. II: Prophets and Patriarchs </w:t>
      </w:r>
      <w:r>
        <w:rPr>
          <w:sz w:val="24"/>
          <w:szCs w:val="24"/>
          <w:lang w:bidi="he-IL"/>
        </w:rPr>
        <w:t xml:space="preserve">(State University of New York Press, 1989), for the </w:t>
      </w:r>
      <w:r>
        <w:rPr>
          <w:i/>
          <w:iCs/>
          <w:sz w:val="24"/>
          <w:szCs w:val="24"/>
          <w:lang w:bidi="he-IL"/>
        </w:rPr>
        <w:t xml:space="preserve">Journal of the American Oriental Society </w:t>
      </w:r>
      <w:r>
        <w:rPr>
          <w:sz w:val="24"/>
          <w:szCs w:val="24"/>
          <w:lang w:bidi="he-IL"/>
        </w:rPr>
        <w:t>#113 (1993), 461</w:t>
      </w:r>
      <w:r>
        <w:rPr>
          <w:sz w:val="24"/>
          <w:szCs w:val="24"/>
          <w:lang w:bidi="he-IL"/>
        </w:rPr>
        <w:noBreakHyphen/>
        <w:t xml:space="preserve">462. </w:t>
      </w:r>
    </w:p>
    <w:p w14:paraId="4675E819" w14:textId="77777777" w:rsidR="00ED4339" w:rsidRDefault="00ED4339" w:rsidP="00ED4339">
      <w:pPr>
        <w:tabs>
          <w:tab w:val="right" w:pos="9120"/>
        </w:tabs>
        <w:rPr>
          <w:sz w:val="24"/>
          <w:szCs w:val="24"/>
          <w:lang w:bidi="he-IL"/>
        </w:rPr>
      </w:pPr>
    </w:p>
    <w:p w14:paraId="3455F095" w14:textId="77777777" w:rsidR="00ED4339" w:rsidRDefault="00ED4339" w:rsidP="00ED4339">
      <w:pPr>
        <w:tabs>
          <w:tab w:val="right" w:pos="9120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7. Gordon D. Newby, </w:t>
      </w:r>
      <w:r>
        <w:rPr>
          <w:i/>
          <w:iCs/>
          <w:sz w:val="24"/>
          <w:szCs w:val="24"/>
          <w:lang w:bidi="he-IL"/>
        </w:rPr>
        <w:t xml:space="preserve">A History of the Jews of Arabia From Ancient Times to Their Ecplise Under Under Islam </w:t>
      </w:r>
      <w:r>
        <w:rPr>
          <w:sz w:val="24"/>
          <w:szCs w:val="24"/>
          <w:lang w:bidi="he-IL"/>
        </w:rPr>
        <w:t xml:space="preserve">(Columbia, S.C.: University of South C o Press, 1988), for </w:t>
      </w:r>
      <w:r>
        <w:rPr>
          <w:i/>
          <w:iCs/>
          <w:sz w:val="24"/>
          <w:szCs w:val="24"/>
          <w:lang w:bidi="he-IL"/>
        </w:rPr>
        <w:t xml:space="preserve">Journal of Semitic Studies </w:t>
      </w:r>
      <w:r>
        <w:rPr>
          <w:sz w:val="24"/>
          <w:szCs w:val="24"/>
          <w:lang w:bidi="he-IL"/>
        </w:rPr>
        <w:t>(1993).</w:t>
      </w:r>
    </w:p>
    <w:p w14:paraId="5FFB5460" w14:textId="77777777" w:rsidR="00ED4339" w:rsidRDefault="00ED4339" w:rsidP="00ED4339">
      <w:pPr>
        <w:rPr>
          <w:sz w:val="24"/>
          <w:szCs w:val="24"/>
          <w:lang w:bidi="he-IL"/>
        </w:rPr>
      </w:pPr>
    </w:p>
    <w:p w14:paraId="47E0D552" w14:textId="77777777" w:rsidR="00ED4339" w:rsidRDefault="00ED4339" w:rsidP="00ED4339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6. Gordon D. Newby, </w:t>
      </w:r>
      <w:r>
        <w:rPr>
          <w:i/>
          <w:iCs/>
          <w:sz w:val="24"/>
          <w:szCs w:val="24"/>
          <w:lang w:bidi="he-IL"/>
        </w:rPr>
        <w:t xml:space="preserve">The Making of the Last Prophet </w:t>
      </w:r>
      <w:r>
        <w:rPr>
          <w:sz w:val="24"/>
          <w:szCs w:val="24"/>
          <w:lang w:bidi="he-IL"/>
        </w:rPr>
        <w:t xml:space="preserve">(Columbia, S.C.: University of South Carolina Press, 1989) and </w:t>
      </w:r>
      <w:r>
        <w:rPr>
          <w:i/>
          <w:iCs/>
          <w:sz w:val="24"/>
          <w:szCs w:val="24"/>
          <w:lang w:bidi="he-IL"/>
        </w:rPr>
        <w:t xml:space="preserve">A History of the Jews of Arabia From Ancient Times to Their Eclipse Under Islam </w:t>
      </w:r>
      <w:r>
        <w:rPr>
          <w:sz w:val="24"/>
          <w:szCs w:val="24"/>
          <w:lang w:bidi="he-IL"/>
        </w:rPr>
        <w:t xml:space="preserve">(Columbia, S.C.: University of South Carolina Press, 1988), for </w:t>
      </w:r>
      <w:r>
        <w:rPr>
          <w:i/>
          <w:iCs/>
          <w:sz w:val="24"/>
          <w:szCs w:val="24"/>
          <w:lang w:bidi="he-IL"/>
        </w:rPr>
        <w:t xml:space="preserve">Religious Studies Review </w:t>
      </w:r>
      <w:r>
        <w:rPr>
          <w:sz w:val="24"/>
          <w:szCs w:val="24"/>
          <w:lang w:bidi="he-IL"/>
        </w:rPr>
        <w:t>(1992).</w:t>
      </w:r>
    </w:p>
    <w:p w14:paraId="17647A97" w14:textId="77777777" w:rsidR="00ED4339" w:rsidRDefault="00ED4339" w:rsidP="00ED4339">
      <w:pPr>
        <w:rPr>
          <w:sz w:val="24"/>
          <w:szCs w:val="24"/>
          <w:lang w:bidi="he-IL"/>
        </w:rPr>
      </w:pPr>
    </w:p>
    <w:p w14:paraId="04BFB77E" w14:textId="77777777" w:rsidR="00ED4339" w:rsidRDefault="00ED4339" w:rsidP="00ED4339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5. William Brinner, translator, </w:t>
      </w:r>
      <w:r>
        <w:rPr>
          <w:i/>
          <w:iCs/>
          <w:sz w:val="24"/>
          <w:szCs w:val="24"/>
          <w:lang w:bidi="he-IL"/>
        </w:rPr>
        <w:t>The History of al</w:t>
      </w:r>
      <w:r>
        <w:rPr>
          <w:i/>
          <w:iCs/>
          <w:sz w:val="24"/>
          <w:szCs w:val="24"/>
          <w:lang w:bidi="he-IL"/>
        </w:rPr>
        <w:noBreakHyphen/>
        <w:t xml:space="preserve">Tabari Vol. III: The Children of Israel </w:t>
      </w:r>
      <w:r>
        <w:rPr>
          <w:sz w:val="24"/>
          <w:szCs w:val="24"/>
          <w:lang w:bidi="he-IL"/>
        </w:rPr>
        <w:t xml:space="preserve">(State University of New York Press, 1991), for </w:t>
      </w:r>
      <w:r>
        <w:rPr>
          <w:i/>
          <w:iCs/>
          <w:sz w:val="24"/>
          <w:szCs w:val="24"/>
          <w:lang w:bidi="he-IL"/>
        </w:rPr>
        <w:t xml:space="preserve">Iranian Studies </w:t>
      </w:r>
      <w:r>
        <w:rPr>
          <w:sz w:val="24"/>
          <w:szCs w:val="24"/>
          <w:lang w:bidi="he-IL"/>
        </w:rPr>
        <w:t>25 (1992).</w:t>
      </w:r>
    </w:p>
    <w:p w14:paraId="49EF1EEF" w14:textId="77777777" w:rsidR="00ED4339" w:rsidRDefault="00ED4339" w:rsidP="00ED4339">
      <w:pPr>
        <w:rPr>
          <w:sz w:val="24"/>
          <w:szCs w:val="24"/>
          <w:lang w:bidi="he-IL"/>
        </w:rPr>
      </w:pPr>
    </w:p>
    <w:p w14:paraId="75829F92" w14:textId="77777777" w:rsidR="00ED4339" w:rsidRDefault="00ED4339" w:rsidP="00ED4339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4. William M. Brinner and Stephen D. Ricks (eds.), </w:t>
      </w:r>
      <w:r>
        <w:rPr>
          <w:i/>
          <w:iCs/>
          <w:sz w:val="24"/>
          <w:szCs w:val="24"/>
          <w:lang w:bidi="he-IL"/>
        </w:rPr>
        <w:t xml:space="preserve">Studies in Islamic and Judaic Traditions </w:t>
      </w:r>
      <w:r>
        <w:rPr>
          <w:sz w:val="24"/>
          <w:szCs w:val="24"/>
          <w:lang w:bidi="he-IL"/>
        </w:rPr>
        <w:t xml:space="preserve">11 (Atlanta: Scholars Press, 1989), for </w:t>
      </w:r>
      <w:r>
        <w:rPr>
          <w:i/>
          <w:iCs/>
          <w:sz w:val="24"/>
          <w:szCs w:val="24"/>
          <w:lang w:bidi="he-IL"/>
        </w:rPr>
        <w:t xml:space="preserve">CCAR Journal: A Reform Jewish Quarterly </w:t>
      </w:r>
      <w:r>
        <w:rPr>
          <w:sz w:val="24"/>
          <w:szCs w:val="24"/>
          <w:lang w:bidi="he-IL"/>
        </w:rPr>
        <w:t>Fall, 1991.</w:t>
      </w:r>
    </w:p>
    <w:p w14:paraId="2F30A1B2" w14:textId="77777777" w:rsidR="00ED4339" w:rsidRDefault="00ED4339" w:rsidP="00ED4339">
      <w:pPr>
        <w:rPr>
          <w:sz w:val="24"/>
          <w:szCs w:val="24"/>
          <w:lang w:bidi="he-IL"/>
        </w:rPr>
      </w:pPr>
    </w:p>
    <w:p w14:paraId="77B7F4AA" w14:textId="77777777" w:rsidR="00ED4339" w:rsidRDefault="00ED4339" w:rsidP="00ED4339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3. Ernest Klein, </w:t>
      </w:r>
      <w:r>
        <w:rPr>
          <w:i/>
          <w:iCs/>
          <w:sz w:val="24"/>
          <w:szCs w:val="24"/>
          <w:lang w:bidi="he-IL"/>
        </w:rPr>
        <w:t xml:space="preserve">A Comprehensive Etymological Dictionary of the Hebrew Language for Readers of English </w:t>
      </w:r>
      <w:r>
        <w:rPr>
          <w:sz w:val="24"/>
          <w:szCs w:val="24"/>
          <w:lang w:bidi="he-IL"/>
        </w:rPr>
        <w:t xml:space="preserve">(New York: Macmillan, 1988), for </w:t>
      </w:r>
      <w:r>
        <w:rPr>
          <w:i/>
          <w:iCs/>
          <w:sz w:val="24"/>
          <w:szCs w:val="24"/>
          <w:lang w:bidi="he-IL"/>
        </w:rPr>
        <w:t>Middle East Studies Association Bulletin</w:t>
      </w:r>
      <w:r>
        <w:rPr>
          <w:sz w:val="24"/>
          <w:szCs w:val="24"/>
          <w:lang w:bidi="he-IL"/>
        </w:rPr>
        <w:t xml:space="preserve"> 23 (1989), 267</w:t>
      </w:r>
      <w:r>
        <w:rPr>
          <w:sz w:val="24"/>
          <w:szCs w:val="24"/>
          <w:lang w:bidi="he-IL"/>
        </w:rPr>
        <w:noBreakHyphen/>
        <w:t>268.</w:t>
      </w:r>
    </w:p>
    <w:p w14:paraId="67321724" w14:textId="77777777" w:rsidR="00ED4339" w:rsidRDefault="00ED4339" w:rsidP="00ED4339">
      <w:pPr>
        <w:rPr>
          <w:sz w:val="24"/>
          <w:szCs w:val="24"/>
          <w:lang w:bidi="he-IL"/>
        </w:rPr>
      </w:pPr>
    </w:p>
    <w:p w14:paraId="07AEA3D0" w14:textId="77777777" w:rsidR="00ED4339" w:rsidRDefault="00ED4339" w:rsidP="00ED4339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2. Michael Oppenheim, </w:t>
      </w:r>
      <w:r>
        <w:rPr>
          <w:i/>
          <w:iCs/>
          <w:sz w:val="24"/>
          <w:szCs w:val="24"/>
          <w:lang w:bidi="he-IL"/>
        </w:rPr>
        <w:t xml:space="preserve">What Does Revelation Mean for the Modem Jew: Rosenzweig, Buber, Fackenheim </w:t>
      </w:r>
      <w:r>
        <w:rPr>
          <w:sz w:val="24"/>
          <w:szCs w:val="24"/>
          <w:lang w:bidi="he-IL"/>
        </w:rPr>
        <w:t xml:space="preserve">(Lewiston, NY: Edwin Mellen 1985), for </w:t>
      </w:r>
      <w:r>
        <w:rPr>
          <w:i/>
          <w:iCs/>
          <w:sz w:val="24"/>
          <w:szCs w:val="24"/>
          <w:lang w:bidi="he-IL"/>
        </w:rPr>
        <w:t xml:space="preserve">Religious Studies And Theology </w:t>
      </w:r>
      <w:r>
        <w:rPr>
          <w:sz w:val="24"/>
          <w:szCs w:val="24"/>
          <w:lang w:bidi="he-IL"/>
        </w:rPr>
        <w:t>9:1 (1989), 35</w:t>
      </w:r>
      <w:r>
        <w:rPr>
          <w:sz w:val="24"/>
          <w:szCs w:val="24"/>
          <w:lang w:bidi="he-IL"/>
        </w:rPr>
        <w:noBreakHyphen/>
        <w:t>36.</w:t>
      </w:r>
    </w:p>
    <w:p w14:paraId="51CF0CF9" w14:textId="77777777" w:rsidR="00ED4339" w:rsidRDefault="00ED4339" w:rsidP="00ED4339">
      <w:pPr>
        <w:rPr>
          <w:sz w:val="24"/>
          <w:szCs w:val="24"/>
          <w:lang w:bidi="he-IL"/>
        </w:rPr>
      </w:pPr>
    </w:p>
    <w:p w14:paraId="0F317EF5" w14:textId="77777777" w:rsidR="00ED4339" w:rsidRDefault="00ED4339" w:rsidP="00ED4339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1. Allan Harris Cutler and Helen Elinquist Cutler, </w:t>
      </w:r>
      <w:r>
        <w:rPr>
          <w:i/>
          <w:iCs/>
          <w:sz w:val="24"/>
          <w:szCs w:val="24"/>
          <w:lang w:bidi="he-IL"/>
        </w:rPr>
        <w:t>The Jew as Ally of the Muslim: Medieval Roots of Anti</w:t>
      </w:r>
      <w:r>
        <w:rPr>
          <w:i/>
          <w:iCs/>
          <w:sz w:val="24"/>
          <w:szCs w:val="24"/>
          <w:lang w:bidi="he-IL"/>
        </w:rPr>
        <w:noBreakHyphen/>
        <w:t xml:space="preserve">Semitism </w:t>
      </w:r>
      <w:r>
        <w:rPr>
          <w:sz w:val="24"/>
          <w:szCs w:val="24"/>
          <w:lang w:bidi="he-IL"/>
        </w:rPr>
        <w:t xml:space="preserve">(Notre Dame, IN: University of Notre Dame 1986), for </w:t>
      </w:r>
      <w:r>
        <w:rPr>
          <w:i/>
          <w:iCs/>
          <w:sz w:val="24"/>
          <w:szCs w:val="24"/>
          <w:lang w:bidi="he-IL"/>
        </w:rPr>
        <w:t xml:space="preserve">Religious Studies and Theology </w:t>
      </w:r>
      <w:r>
        <w:rPr>
          <w:sz w:val="24"/>
          <w:szCs w:val="24"/>
          <w:lang w:bidi="he-IL"/>
        </w:rPr>
        <w:t>8:3 (1988), 33</w:t>
      </w:r>
      <w:r>
        <w:rPr>
          <w:sz w:val="24"/>
          <w:szCs w:val="24"/>
          <w:lang w:bidi="he-IL"/>
        </w:rPr>
        <w:noBreakHyphen/>
        <w:t>35.</w:t>
      </w:r>
    </w:p>
    <w:p w14:paraId="22FF3003" w14:textId="77777777" w:rsidR="00ED4339" w:rsidRDefault="00ED4339"/>
    <w:sectPr w:rsidR="00ED4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 Vu Serif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anslitLS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448"/>
    <w:rsid w:val="00020448"/>
    <w:rsid w:val="00131A13"/>
    <w:rsid w:val="004A4BED"/>
    <w:rsid w:val="0056120B"/>
    <w:rsid w:val="006356CA"/>
    <w:rsid w:val="006373AD"/>
    <w:rsid w:val="00C87EAE"/>
    <w:rsid w:val="00ED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469EB40"/>
  <w15:chartTrackingRefBased/>
  <w15:docId w15:val="{F3690853-3C52-4F99-84C3-1D78EA831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448"/>
    <w:rPr>
      <w:rFonts w:ascii="Times New Roman" w:eastAsia="Times New Roman" w:hAnsi="Times New Roman" w:cs="Miriam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0448"/>
    <w:pPr>
      <w:outlineLvl w:val="0"/>
    </w:pPr>
    <w:rPr>
      <w:noProof/>
      <w:lang w:bidi="he-I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43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43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C87EAE"/>
    <w:rPr>
      <w:rFonts w:asciiTheme="majorBidi" w:eastAsiaTheme="minorHAnsi" w:hAnsiTheme="majorBidi" w:cstheme="minorBidi"/>
      <w:sz w:val="24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20448"/>
    <w:rPr>
      <w:rFonts w:ascii="Times New Roman" w:eastAsia="Times New Roman" w:hAnsi="Times New Roman" w:cs="Miriam"/>
      <w:noProof/>
      <w:kern w:val="0"/>
      <w:sz w:val="20"/>
      <w:szCs w:val="20"/>
      <w:lang w:bidi="he-IL"/>
      <w14:ligatures w14:val="none"/>
    </w:rPr>
  </w:style>
  <w:style w:type="paragraph" w:styleId="BodyText">
    <w:name w:val="Body Text"/>
    <w:basedOn w:val="Normal"/>
    <w:link w:val="BodyTextChar"/>
    <w:uiPriority w:val="99"/>
    <w:rsid w:val="00020448"/>
    <w:pPr>
      <w:tabs>
        <w:tab w:val="right" w:pos="8566"/>
      </w:tabs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20448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TMLPreformatted">
    <w:name w:val="HTML Preformatted"/>
    <w:basedOn w:val="Normal"/>
    <w:link w:val="HTMLPreformattedChar"/>
    <w:uiPriority w:val="99"/>
    <w:rsid w:val="00020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eastAsia="he-IL" w:bidi="he-I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20448"/>
    <w:rPr>
      <w:rFonts w:ascii="Arial Unicode MS" w:eastAsia="Arial Unicode MS" w:hAnsi="Arial Unicode MS" w:cs="Arial Unicode MS"/>
      <w:kern w:val="0"/>
      <w:sz w:val="20"/>
      <w:szCs w:val="20"/>
      <w:lang w:eastAsia="he-IL" w:bidi="he-IL"/>
      <w14:ligatures w14:val="none"/>
    </w:rPr>
  </w:style>
  <w:style w:type="character" w:styleId="Emphasis">
    <w:name w:val="Emphasis"/>
    <w:uiPriority w:val="20"/>
    <w:qFormat/>
    <w:rsid w:val="00020448"/>
    <w:rPr>
      <w:i/>
    </w:rPr>
  </w:style>
  <w:style w:type="character" w:styleId="HTMLTypewriter">
    <w:name w:val="HTML Typewriter"/>
    <w:uiPriority w:val="99"/>
    <w:rsid w:val="00020448"/>
    <w:rPr>
      <w:rFonts w:ascii="Arial Unicode MS" w:eastAsia="Arial Unicode MS" w:hAnsi="Arial Unicode MS"/>
      <w:sz w:val="24"/>
    </w:rPr>
  </w:style>
  <w:style w:type="character" w:customStyle="1" w:styleId="personname">
    <w:name w:val="person_name"/>
    <w:rsid w:val="00020448"/>
    <w:rPr>
      <w:rFonts w:cs="Times New Roman"/>
    </w:rPr>
  </w:style>
  <w:style w:type="character" w:styleId="Hyperlink">
    <w:name w:val="Hyperlink"/>
    <w:uiPriority w:val="99"/>
    <w:rsid w:val="00020448"/>
    <w:rPr>
      <w:color w:val="0000FF"/>
      <w:u w:val="single"/>
    </w:rPr>
  </w:style>
  <w:style w:type="character" w:customStyle="1" w:styleId="hp">
    <w:name w:val="hp"/>
    <w:rsid w:val="00020448"/>
  </w:style>
  <w:style w:type="character" w:customStyle="1" w:styleId="basliklacivert">
    <w:name w:val="basliklacivert"/>
    <w:rsid w:val="00ED4339"/>
    <w:rPr>
      <w:rFonts w:ascii="Verdana" w:hAnsi="Verdana"/>
      <w:b/>
      <w:color w:val="1F3A65"/>
      <w:sz w:val="1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ED433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4339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4339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paragraph" w:customStyle="1" w:styleId="text1">
    <w:name w:val="text1"/>
    <w:basedOn w:val="Normal"/>
    <w:rsid w:val="00ED4339"/>
    <w:pPr>
      <w:spacing w:before="100" w:beforeAutospacing="1" w:after="100" w:afterAutospacing="1"/>
    </w:pPr>
    <w:rPr>
      <w:sz w:val="24"/>
      <w:szCs w:val="24"/>
    </w:rPr>
  </w:style>
  <w:style w:type="paragraph" w:customStyle="1" w:styleId="ececmsonormal">
    <w:name w:val="ec_ec_msonormal"/>
    <w:basedOn w:val="Normal"/>
    <w:rsid w:val="00ED433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D4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jewishjournal.com/cover_story/article/heads_of_the_hydra" TargetMode="External"/><Relationship Id="rId21" Type="http://schemas.openxmlformats.org/officeDocument/2006/relationships/hyperlink" Target="http://www.interscience.wiley.com" TargetMode="External"/><Relationship Id="rId42" Type="http://schemas.openxmlformats.org/officeDocument/2006/relationships/hyperlink" Target="http://www.jewishjournal.com/obituaries/article/death_of_a_muslim_20100709/Obituaries" TargetMode="External"/><Relationship Id="rId47" Type="http://schemas.openxmlformats.org/officeDocument/2006/relationships/hyperlink" Target="http://www.muslimische-stimmen.de/index.php?id=20&amp;no_cache=1&amp;tx_ttnews%5btt_news%5d=286&amp;tx_ttnews%5bbackPid%5d=11" TargetMode="External"/><Relationship Id="rId63" Type="http://schemas.openxmlformats.org/officeDocument/2006/relationships/hyperlink" Target="http://207.68.164.250:80/cgi-bin/linkrd?_lang=EN&amp;lah=af2bfa7706aa3afb5bdfe2788f1d294c&amp;lat=1082521907&amp;hm___action=http%3a%2f%2fwww%2ejewishjournal%2ecom%2fhome%2fpreview%2ephp%3fid%3d7505" TargetMode="External"/><Relationship Id="rId68" Type="http://schemas.openxmlformats.org/officeDocument/2006/relationships/hyperlink" Target="https://www.youtube.com/watch?v=HjsLQtW1xbg" TargetMode="External"/><Relationship Id="rId84" Type="http://schemas.openxmlformats.org/officeDocument/2006/relationships/hyperlink" Target="https://www.youtube.com/watch?v=SjrjCuuZB3I&amp;t=3413s&amp;ab_channel=WorldAffairsCouncilofGreaterHoustonWorldAffairsCouncilofGreaterHouston" TargetMode="External"/><Relationship Id="rId89" Type="http://schemas.openxmlformats.org/officeDocument/2006/relationships/hyperlink" Target="https://www.youtube.com/watch?v=m0hsZb4Q4z8&amp;ab_channel=InstitutefortheStudyofGlobalAntisemitismandPolicyInstitutefortheStudyofGlobalAntisemitismandPolicy" TargetMode="External"/><Relationship Id="rId16" Type="http://schemas.openxmlformats.org/officeDocument/2006/relationships/hyperlink" Target="http://dx.doi.org/10.1093/acrefore/9780199340378.013.17" TargetMode="External"/><Relationship Id="rId11" Type="http://schemas.openxmlformats.org/officeDocument/2006/relationships/hyperlink" Target="http://global.oup.com/academic/product/jihad-9780195154948?cc=us&amp;lang=en&amp;" TargetMode="External"/><Relationship Id="rId32" Type="http://schemas.openxmlformats.org/officeDocument/2006/relationships/hyperlink" Target="http://www.jewishjournal.com/opinion/article/the_muslim_world_is_out_of_control_20111028/" TargetMode="External"/><Relationship Id="rId37" Type="http://schemas.openxmlformats.org/officeDocument/2006/relationships/hyperlink" Target="http://www.religiondispatches.org/archive/atheologies/3176/the_ground_zero-sum_game__/" TargetMode="External"/><Relationship Id="rId53" Type="http://schemas.openxmlformats.org/officeDocument/2006/relationships/hyperlink" Target="http://www.therra.org/Reconstructionist/Fall2007.pdf" TargetMode="External"/><Relationship Id="rId58" Type="http://schemas.openxmlformats.org/officeDocument/2006/relationships/hyperlink" Target="http://207.68.164.250:80/cgi-bin/linkrd?_lang=EN&amp;lah=789efb7b23c90452be1fa16690029489&amp;lat=1082521907&amp;hm___action=http%3a%2f%2fwww%2ejewishjournal%2ecom%2fhome%2fsearchview%2ephp%3fid%3d10434" TargetMode="External"/><Relationship Id="rId74" Type="http://schemas.openxmlformats.org/officeDocument/2006/relationships/hyperlink" Target="http://www.jewishbooks.blogspot.com/2012/07/reuven-firesteon-jews-and-muslims.html" TargetMode="External"/><Relationship Id="rId79" Type="http://schemas.openxmlformats.org/officeDocument/2006/relationships/hyperlink" Target="http://www.kikim.com/xml/projects.php?projectId=4" TargetMode="External"/><Relationship Id="rId5" Type="http://schemas.openxmlformats.org/officeDocument/2006/relationships/hyperlink" Target="http://ukcatalogue.oup.com/product/9780199769308.do" TargetMode="External"/><Relationship Id="rId90" Type="http://schemas.openxmlformats.org/officeDocument/2006/relationships/hyperlink" Target="http://www.jewishjournal.com/community/article/an_appreciation_of_islam_qa_with_rabbi_reuven_firestone_20090311" TargetMode="External"/><Relationship Id="rId22" Type="http://schemas.openxmlformats.org/officeDocument/2006/relationships/hyperlink" Target="http://www.usc.edu/schools/college/crcc/private/cmje/issues/more_issues/Holy_War_in_Modern_Judaism.pdf" TargetMode="External"/><Relationship Id="rId27" Type="http://schemas.openxmlformats.org/officeDocument/2006/relationships/hyperlink" Target="http://religiondispatches.org/not-all-christians-are-terrorists/" TargetMode="External"/><Relationship Id="rId43" Type="http://schemas.openxmlformats.org/officeDocument/2006/relationships/hyperlink" Target="http://www.jewishjournal.com/opinion/article/death_of_a_true_scholar_and_a_muslim_mensch_20100713/" TargetMode="External"/><Relationship Id="rId48" Type="http://schemas.openxmlformats.org/officeDocument/2006/relationships/hyperlink" Target="http://www.ceric-fisip.ui.ac.id/id/nashr.hamid.abu.zayd.antara.rasa.kehilangan.dan.inspirasi.yang.mengayakan" TargetMode="External"/><Relationship Id="rId64" Type="http://schemas.openxmlformats.org/officeDocument/2006/relationships/hyperlink" Target="http://www.iccj.org/en/index.php?area=Publications" TargetMode="External"/><Relationship Id="rId69" Type="http://schemas.openxmlformats.org/officeDocument/2006/relationships/hyperlink" Target="https://www.youtube.com/watch?v=SjrjCuuZB3I" TargetMode="External"/><Relationship Id="rId8" Type="http://schemas.openxmlformats.org/officeDocument/2006/relationships/hyperlink" Target="http://store.pastoralplanning.com/trjechmuindi2.html" TargetMode="External"/><Relationship Id="rId51" Type="http://schemas.openxmlformats.org/officeDocument/2006/relationships/hyperlink" Target="http://www.shmadigital.com/shma/200905?pg=1&amp;search_term=firestone&amp;search_term=firestone" TargetMode="External"/><Relationship Id="rId72" Type="http://schemas.openxmlformats.org/officeDocument/2006/relationships/hyperlink" Target="https://soundcloud.com/collegecommons/rabbi-dr-reuven-firestone" TargetMode="External"/><Relationship Id="rId80" Type="http://schemas.openxmlformats.org/officeDocument/2006/relationships/hyperlink" Target="https://www.youtube.com/watch?v=1CqkA4Wu7uo&amp;list=PLWATWfh7yR9dpJ01hwOmgRwi2vgNKvoWd&amp;index=2&amp;ab_channel=InstitutefortheStudyofGlobalAntisemitismandPolicy" TargetMode="External"/><Relationship Id="rId85" Type="http://schemas.openxmlformats.org/officeDocument/2006/relationships/hyperlink" Target="https://www.youtube.com/watch?v=gZ-YMTbxCIQ&amp;t=481s&amp;ab_channel=OfficeoftheMuftiOfficeoftheMufti" TargetMode="External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www.sunypress.edu/p-1025-journeys-in-holy-lands.aspx" TargetMode="External"/><Relationship Id="rId17" Type="http://schemas.openxmlformats.org/officeDocument/2006/relationships/hyperlink" Target="https://iqsaweb.files.wordpress.com/2013/05/atlanta2015_keynote_rf2.pdf" TargetMode="External"/><Relationship Id="rId25" Type="http://schemas.openxmlformats.org/officeDocument/2006/relationships/hyperlink" Target="http://www.jewishjournal.com/opinion/article/you_are_an_islamophobe" TargetMode="External"/><Relationship Id="rId33" Type="http://schemas.openxmlformats.org/officeDocument/2006/relationships/hyperlink" Target="http://www.myjewishlearning.com/beliefs/Issues/War_and_Peace/Combat_and_Conflict/Holy_War.shtml" TargetMode="External"/><Relationship Id="rId38" Type="http://schemas.openxmlformats.org/officeDocument/2006/relationships/hyperlink" Target="http://www.jewishjournal.com/cover_story/article/hatred_and_mistrust_prevent_jews_muslims_from_building_intercultural_bridge/" TargetMode="External"/><Relationship Id="rId46" Type="http://schemas.openxmlformats.org/officeDocument/2006/relationships/hyperlink" Target="http://www.hagalil.com/archiv/2010/07/29/abu-zaid/" TargetMode="External"/><Relationship Id="rId59" Type="http://schemas.openxmlformats.org/officeDocument/2006/relationships/hyperlink" Target="http://207.68.164.250:80/cgi-bin/linkrd?_lang=EN&amp;lah=3e8f4cd2ea66766b89499c2adff4ba8e&amp;lat=1082521907&amp;hm___action=http%3a%2f%2fwww%2ejewishjournal%2ecom%2fhome%2fsearchview%2ephp%3fid%3d10368" TargetMode="External"/><Relationship Id="rId67" Type="http://schemas.openxmlformats.org/officeDocument/2006/relationships/hyperlink" Target="https://vimeo.com/221948763" TargetMode="External"/><Relationship Id="rId20" Type="http://schemas.openxmlformats.org/officeDocument/2006/relationships/hyperlink" Target="http://eprints.rhul.ac.uk/624/1/Jewish_Muslim_dialogue_CMS_2007.pdf" TargetMode="External"/><Relationship Id="rId41" Type="http://schemas.openxmlformats.org/officeDocument/2006/relationships/hyperlink" Target="http://www.jewishjournal.com/opinion/article/waking_up_in_singapore_20100720/" TargetMode="External"/><Relationship Id="rId54" Type="http://schemas.openxmlformats.org/officeDocument/2006/relationships/hyperlink" Target="http://www.shma.com/2005/05/dialoguing-text-study/" TargetMode="External"/><Relationship Id="rId62" Type="http://schemas.openxmlformats.org/officeDocument/2006/relationships/hyperlink" Target="http://207.68.164.250:80/cgi-bin/linkrd?_lang=EN&amp;lah=362315282758fec1c85325ef282f5179&amp;lat=1082521907&amp;hm___action=http%3a%2f%2fwww%2ejewishjournal%2ecom%2fhome%2fpreview%2ephp%3fid%3d7866" TargetMode="External"/><Relationship Id="rId70" Type="http://schemas.openxmlformats.org/officeDocument/2006/relationships/hyperlink" Target="https://www.youtube.com/watch?v=gZ-YMTbxCIQ" TargetMode="External"/><Relationship Id="rId75" Type="http://schemas.openxmlformats.org/officeDocument/2006/relationships/hyperlink" Target="http://www.youtube.com/watch?v=Qpvf5wCQAL0" TargetMode="External"/><Relationship Id="rId83" Type="http://schemas.openxmlformats.org/officeDocument/2006/relationships/hyperlink" Target="https://www.youtube.com/watch?v=HjsLQtW1xbg&amp;ab_channel=InstitutefortheStudyofGlobalAntisemitismandPolicyInstitutefortheStudyofGlobalAntisemitismandPolicy" TargetMode="External"/><Relationship Id="rId88" Type="http://schemas.openxmlformats.org/officeDocument/2006/relationships/hyperlink" Target="http://reformjudaismmag.org/Articles/index.cfm?id=3179" TargetMode="External"/><Relationship Id="rId91" Type="http://schemas.openxmlformats.org/officeDocument/2006/relationships/hyperlink" Target="http://huc.edu/newspubs/pressroom/07/8/firestone.s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kylightpaths.com/page/product/978-1-59473-248-5" TargetMode="External"/><Relationship Id="rId15" Type="http://schemas.openxmlformats.org/officeDocument/2006/relationships/hyperlink" Target="https://www.mdpi.com/2077-1444/10/1/63" TargetMode="External"/><Relationship Id="rId23" Type="http://schemas.openxmlformats.org/officeDocument/2006/relationships/hyperlink" Target="https://cafedissensus.com/2019/02/24/conflicting-historical-narratives-and-the-perpetuation-of-trauma/" TargetMode="External"/><Relationship Id="rId28" Type="http://schemas.openxmlformats.org/officeDocument/2006/relationships/hyperlink" Target="http://religiondispatches.org/saudi-hypocrisy-in-wahhabi-disneyland/" TargetMode="External"/><Relationship Id="rId36" Type="http://schemas.openxmlformats.org/officeDocument/2006/relationships/hyperlink" Target="http://www.jewishjournal.com/world/article/so_the_pharaoh_is_gone_now_comes_20110216/" TargetMode="External"/><Relationship Id="rId49" Type="http://schemas.openxmlformats.org/officeDocument/2006/relationships/hyperlink" Target="http://www.alwasatnews.com/2879/news/read/442267/1.html" TargetMode="External"/><Relationship Id="rId57" Type="http://schemas.openxmlformats.org/officeDocument/2006/relationships/hyperlink" Target="http://207.68.164.250:80/cgi-bin/linkrd?_lang=EN&amp;lah=9e45fd15afea4030c18e9482d6c69c09&amp;lat=1082521907&amp;hm___action=http%3a%2f%2fwww%2ejewishjournal%2ecom%2fhome%2fsearchview%2ephp%3fid%3d10518" TargetMode="External"/><Relationship Id="rId10" Type="http://schemas.openxmlformats.org/officeDocument/2006/relationships/hyperlink" Target="http://www.gozlemkitap.com/urun-24212-yahudiligi_anlamak_ibrahimin_avraamin_cocuklari.html" TargetMode="External"/><Relationship Id="rId31" Type="http://schemas.openxmlformats.org/officeDocument/2006/relationships/hyperlink" Target="http://www.jewishjournal.com/opinion/article/the_power_and_the_mandate_in_egypt" TargetMode="External"/><Relationship Id="rId44" Type="http://schemas.openxmlformats.org/officeDocument/2006/relationships/hyperlink" Target="http://www.middle-east-online.com/english/culture/?id=40174" TargetMode="External"/><Relationship Id="rId52" Type="http://schemas.openxmlformats.org/officeDocument/2006/relationships/hyperlink" Target="http://huc.edu/chronicle/71/articles/To%20Build%20and%20Be%20Built%20-%20Alumni%20and%20Faculty%20Reflections%20of%20Israel.pdf" TargetMode="External"/><Relationship Id="rId60" Type="http://schemas.openxmlformats.org/officeDocument/2006/relationships/hyperlink" Target="http://www.shma.com/2001/12/this-war-is-about-religion-and-cannot-be-won-without-it-our-own-house-needs-order/" TargetMode="External"/><Relationship Id="rId65" Type="http://schemas.openxmlformats.org/officeDocument/2006/relationships/hyperlink" Target="https://www.youtube.com/watch?v=1CqkA4Wu7uo&amp;ab_channel=InstitutefortheStudyofGlobalAntisemitismandPolicy" TargetMode="External"/><Relationship Id="rId73" Type="http://schemas.openxmlformats.org/officeDocument/2006/relationships/hyperlink" Target="https://vimeo.com/89529806" TargetMode="External"/><Relationship Id="rId78" Type="http://schemas.openxmlformats.org/officeDocument/2006/relationships/hyperlink" Target="http://www.3faiths1god.com/pubs/press_release.pdf" TargetMode="External"/><Relationship Id="rId81" Type="http://schemas.openxmlformats.org/officeDocument/2006/relationships/hyperlink" Target="https://www.youtube.com/watch?v=173xGro0eiY&amp;ab_channel=peninsulajccpeninsulajcc" TargetMode="External"/><Relationship Id="rId86" Type="http://schemas.openxmlformats.org/officeDocument/2006/relationships/hyperlink" Target="https://www.youtube.com/watch?v=p5i4xdNhgGE&amp;ab_channel=SpectraMediaSpectraMedia" TargetMode="External"/><Relationship Id="rId94" Type="http://schemas.openxmlformats.org/officeDocument/2006/relationships/theme" Target="theme/theme1.xml"/><Relationship Id="rId4" Type="http://schemas.openxmlformats.org/officeDocument/2006/relationships/hyperlink" Target="http://global.oup.com/academic/product/holy-war-in-judaism-9780199860302?cc=us&amp;lang=en&amp;" TargetMode="External"/><Relationship Id="rId9" Type="http://schemas.openxmlformats.org/officeDocument/2006/relationships/hyperlink" Target="http://www.ktav.com/product_info.php?products_id=239" TargetMode="External"/><Relationship Id="rId13" Type="http://schemas.openxmlformats.org/officeDocument/2006/relationships/hyperlink" Target="https://brill.com/view/title/56542?language=en" TargetMode="External"/><Relationship Id="rId18" Type="http://schemas.openxmlformats.org/officeDocument/2006/relationships/hyperlink" Target="file:///C:/Users/RFirestone/Downloads/DIVINE_AUTHORITY_AND_MASS_VIOL.pdf" TargetMode="External"/><Relationship Id="rId39" Type="http://schemas.openxmlformats.org/officeDocument/2006/relationships/hyperlink" Target="http://www.islamische-zeitung.de/?id=14272" TargetMode="External"/><Relationship Id="rId34" Type="http://schemas.openxmlformats.org/officeDocument/2006/relationships/hyperlink" Target="http://www.jewishjournal.com/world/article/tahrir_square_a_revolution_in_progress_20110809/" TargetMode="External"/><Relationship Id="rId50" Type="http://schemas.openxmlformats.org/officeDocument/2006/relationships/hyperlink" Target="http://www.jewishjournal.com/opinion/article/banning_the_burqa_20100209/" TargetMode="External"/><Relationship Id="rId55" Type="http://schemas.openxmlformats.org/officeDocument/2006/relationships/hyperlink" Target="http://207.68.164.250:80/cgi-bin/linkrd?_lang=EN&amp;lah=61906e4d82a1039c1a9b340a6ebb243d&amp;lat=1082521907&amp;hm___action=http%3a%2f%2fwww%2ejewishjournal%2ecom%2fhome%2fpreview%2ephp%3fid%3d11590" TargetMode="External"/><Relationship Id="rId76" Type="http://schemas.openxmlformats.org/officeDocument/2006/relationships/hyperlink" Target="https://www.youtube.com/watch?v=pbFEgr2kRzw" TargetMode="External"/><Relationship Id="rId7" Type="http://schemas.openxmlformats.org/officeDocument/2006/relationships/hyperlink" Target="http://www.jewishpub.org/product/9780827608641/an-introduction-to-islam-for-jews" TargetMode="External"/><Relationship Id="rId71" Type="http://schemas.openxmlformats.org/officeDocument/2006/relationships/hyperlink" Target="http://www.thefridaytimes.com/tft/of-shalom-and-salaam/" TargetMode="External"/><Relationship Id="rId92" Type="http://schemas.openxmlformats.org/officeDocument/2006/relationships/hyperlink" Target="http://reformjudaismmag.org/Articles/index.cfm?id=1199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forward.com/opinion/206518/no-pamela-geller-the-quran-is-not-anti-semitic/" TargetMode="External"/><Relationship Id="rId24" Type="http://schemas.openxmlformats.org/officeDocument/2006/relationships/hyperlink" Target="http://forward.com/opinion/world/360176/my-meeting-with-fethullah-gulen-the-man-accused-of-plotting-turkeys-coup/" TargetMode="External"/><Relationship Id="rId40" Type="http://schemas.openxmlformats.org/officeDocument/2006/relationships/hyperlink" Target="http://www.hagalil.com/archiv/2011/01/31/teufelskreis/" TargetMode="External"/><Relationship Id="rId45" Type="http://schemas.openxmlformats.org/officeDocument/2006/relationships/hyperlink" Target="http://www.thedailynewsegypt.com/index.php?option=com_content&amp;view=article&amp;id=121266&amp;catid=1&amp;Itemid=183" TargetMode="External"/><Relationship Id="rId66" Type="http://schemas.openxmlformats.org/officeDocument/2006/relationships/hyperlink" Target="https://museumsfernsehen.de/" TargetMode="External"/><Relationship Id="rId87" Type="http://schemas.openxmlformats.org/officeDocument/2006/relationships/hyperlink" Target="http://www.news.az/articles/politics/77009" TargetMode="External"/><Relationship Id="rId61" Type="http://schemas.openxmlformats.org/officeDocument/2006/relationships/hyperlink" Target="http://www.myjewishlearning.com/beliefs/Issues/War_and_Peace/Combat_and_Conflict/Holy_War.shtml" TargetMode="External"/><Relationship Id="rId82" Type="http://schemas.openxmlformats.org/officeDocument/2006/relationships/hyperlink" Target="http://www.dw.com/en/reuven-firestone-muslims-and-jews-are-manipulated-by-fear/a-43552683" TargetMode="External"/><Relationship Id="rId19" Type="http://schemas.openxmlformats.org/officeDocument/2006/relationships/hyperlink" Target="http://eprints.rhul.ac.uk/624/" TargetMode="External"/><Relationship Id="rId14" Type="http://schemas.openxmlformats.org/officeDocument/2006/relationships/hyperlink" Target="https://renovatio.zaytuna.edu/article/why-jews-dont-proselytize" TargetMode="External"/><Relationship Id="rId30" Type="http://schemas.openxmlformats.org/officeDocument/2006/relationships/hyperlink" Target="http://www.jewishjournal.com/opinion/article/bennett_and_weston_the_politics_of_scapegoating" TargetMode="External"/><Relationship Id="rId35" Type="http://schemas.openxmlformats.org/officeDocument/2006/relationships/hyperlink" Target="http://www.jewishjournal.com/opinion/article/what_egypts_latest_protests_mean_20111121/" TargetMode="External"/><Relationship Id="rId56" Type="http://schemas.openxmlformats.org/officeDocument/2006/relationships/hyperlink" Target="http://207.68.164.250:80/cgi-bin/linkrd?_lang=EN&amp;lah=2c924f043150295abc294ae73b24bf79&amp;lat=1082521907&amp;hm___action=http%3a%2f%2fwww%2ejewishjournal%2ecom%2fhome%2fpreview%2ephp%3fid%3d11534" TargetMode="External"/><Relationship Id="rId77" Type="http://schemas.openxmlformats.org/officeDocument/2006/relationships/hyperlink" Target="https://www.youtube.com/watch?v=LfUBFqm3o2M&amp;t=203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7569</Words>
  <Characters>43146</Characters>
  <Application>Microsoft Office Word</Application>
  <DocSecurity>0</DocSecurity>
  <Lines>359</Lines>
  <Paragraphs>101</Paragraphs>
  <ScaleCrop>false</ScaleCrop>
  <Company/>
  <LinksUpToDate>false</LinksUpToDate>
  <CharactersWithSpaces>50614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Firestone, Reuven</dc:creator>
  <cp:keywords/>
  <dc:description/>
  <cp:lastModifiedBy>Firestone, Reuven</cp:lastModifiedBy>
  <cp:revision>2</cp:revision>
  <dcterms:created xsi:type="dcterms:W3CDTF">2023-10-27T21:58:00Z</dcterms:created>
  <dcterms:modified xsi:type="dcterms:W3CDTF">2023-10-27T22:19:00Z</dcterms:modified>
</cp:coreProperties>
</file>